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4E13202F" w:rsidR="00F31A2C" w:rsidRPr="00CD6BEA" w:rsidRDefault="00F31A2C" w:rsidP="00F31A2C">
      <w:pPr>
        <w:tabs>
          <w:tab w:val="center" w:pos="4536"/>
          <w:tab w:val="right" w:pos="9072"/>
        </w:tabs>
        <w:rPr>
          <w:rFonts w:eastAsia="Batang"/>
          <w:b/>
          <w:bCs/>
          <w:sz w:val="28"/>
          <w:szCs w:val="24"/>
          <w:lang w:val="de-DE" w:eastAsia="en-US"/>
        </w:rPr>
      </w:pPr>
      <w:r w:rsidRPr="00CD6BEA">
        <w:rPr>
          <w:rFonts w:eastAsia="Batang"/>
          <w:b/>
          <w:bCs/>
          <w:sz w:val="28"/>
          <w:szCs w:val="24"/>
          <w:lang w:val="de-DE" w:eastAsia="en-US"/>
        </w:rPr>
        <w:t>3GPP TSG RAN WG1 #</w:t>
      </w:r>
      <w:r w:rsidR="00F470E1" w:rsidRPr="00CD6BEA">
        <w:rPr>
          <w:rFonts w:eastAsia="Batang"/>
          <w:b/>
          <w:bCs/>
          <w:sz w:val="28"/>
          <w:szCs w:val="24"/>
          <w:lang w:val="de-DE" w:eastAsia="en-US"/>
        </w:rPr>
        <w:t>12</w:t>
      </w:r>
      <w:r w:rsidR="0018419B" w:rsidRPr="00CD6BEA">
        <w:rPr>
          <w:rFonts w:eastAsia="Batang"/>
          <w:b/>
          <w:bCs/>
          <w:sz w:val="28"/>
          <w:szCs w:val="24"/>
          <w:lang w:val="de-DE" w:eastAsia="en-US"/>
        </w:rPr>
        <w:t>0bis</w:t>
      </w:r>
      <w:r w:rsidRPr="00CD6BEA">
        <w:rPr>
          <w:rFonts w:eastAsia="Batang"/>
          <w:b/>
          <w:bCs/>
          <w:sz w:val="28"/>
          <w:szCs w:val="24"/>
          <w:lang w:val="de-DE" w:eastAsia="en-US"/>
        </w:rPr>
        <w:tab/>
      </w:r>
      <w:r w:rsidR="00E550B0" w:rsidRPr="00CD6BEA">
        <w:rPr>
          <w:rFonts w:eastAsia="Batang"/>
          <w:b/>
          <w:bCs/>
          <w:sz w:val="28"/>
          <w:szCs w:val="24"/>
          <w:lang w:val="de-DE" w:eastAsia="en-US"/>
        </w:rPr>
        <w:tab/>
        <w:t xml:space="preserve"> R</w:t>
      </w:r>
      <w:r w:rsidR="005B445B" w:rsidRPr="00CD6BEA">
        <w:rPr>
          <w:rFonts w:eastAsia="Batang"/>
          <w:b/>
          <w:bCs/>
          <w:sz w:val="28"/>
          <w:szCs w:val="24"/>
          <w:lang w:val="de-DE" w:eastAsia="en-US"/>
        </w:rPr>
        <w:t>1-</w:t>
      </w:r>
      <w:r w:rsidR="000D1AB3" w:rsidRPr="00CD6BEA">
        <w:rPr>
          <w:rFonts w:eastAsia="Batang"/>
          <w:b/>
          <w:bCs/>
          <w:sz w:val="28"/>
          <w:szCs w:val="24"/>
          <w:lang w:val="de-DE" w:eastAsia="en-US"/>
        </w:rPr>
        <w:t>2</w:t>
      </w:r>
      <w:r w:rsidR="00F470E1" w:rsidRPr="00CD6BEA">
        <w:rPr>
          <w:rFonts w:eastAsia="Batang"/>
          <w:b/>
          <w:bCs/>
          <w:sz w:val="28"/>
          <w:szCs w:val="24"/>
          <w:lang w:val="de-DE" w:eastAsia="en-US"/>
        </w:rPr>
        <w:t>50</w:t>
      </w:r>
      <w:r w:rsidR="0018419B" w:rsidRPr="00CD6BEA">
        <w:rPr>
          <w:rFonts w:eastAsia="Batang"/>
          <w:b/>
          <w:bCs/>
          <w:sz w:val="28"/>
          <w:szCs w:val="24"/>
          <w:lang w:val="de-DE" w:eastAsia="en-US"/>
        </w:rPr>
        <w:t>2714</w:t>
      </w:r>
    </w:p>
    <w:p w14:paraId="7656101D" w14:textId="417DD006" w:rsidR="00C53733" w:rsidRPr="00CD6BEA" w:rsidRDefault="0018419B" w:rsidP="001E7F38">
      <w:pPr>
        <w:pStyle w:val="TdocHeader2"/>
        <w:spacing w:after="0"/>
        <w:rPr>
          <w:rFonts w:ascii="Times New Roman" w:eastAsia="Batang" w:hAnsi="Times New Roman"/>
          <w:bCs/>
          <w:sz w:val="28"/>
          <w:szCs w:val="24"/>
          <w:lang w:eastAsia="en-US"/>
        </w:rPr>
      </w:pPr>
      <w:bookmarkStart w:id="0" w:name="OLE_LINK3"/>
      <w:bookmarkStart w:id="1" w:name="OLE_LINK4"/>
      <w:r w:rsidRPr="00CD6BEA">
        <w:rPr>
          <w:rFonts w:ascii="Times New Roman" w:eastAsia="Batang" w:hAnsi="Times New Roman"/>
          <w:bCs/>
          <w:sz w:val="28"/>
          <w:szCs w:val="24"/>
          <w:lang w:eastAsia="en-US"/>
        </w:rPr>
        <w:t>Wuhan</w:t>
      </w:r>
      <w:r w:rsidR="00BB6424" w:rsidRPr="00CD6BEA">
        <w:rPr>
          <w:rFonts w:ascii="Times New Roman" w:eastAsia="Batang" w:hAnsi="Times New Roman"/>
          <w:bCs/>
          <w:sz w:val="28"/>
          <w:szCs w:val="24"/>
          <w:lang w:eastAsia="en-US"/>
        </w:rPr>
        <w:t xml:space="preserve">, </w:t>
      </w:r>
      <w:r w:rsidRPr="00CD6BEA">
        <w:rPr>
          <w:rFonts w:ascii="Times New Roman" w:eastAsia="Batang" w:hAnsi="Times New Roman"/>
          <w:bCs/>
          <w:sz w:val="28"/>
          <w:szCs w:val="24"/>
          <w:lang w:eastAsia="en-US"/>
        </w:rPr>
        <w:t>China</w:t>
      </w:r>
      <w:r w:rsidR="00BB6424" w:rsidRPr="00CD6BEA">
        <w:rPr>
          <w:rFonts w:ascii="Times New Roman" w:eastAsia="Batang" w:hAnsi="Times New Roman"/>
          <w:bCs/>
          <w:sz w:val="28"/>
          <w:szCs w:val="24"/>
          <w:lang w:eastAsia="en-US"/>
        </w:rPr>
        <w:t xml:space="preserve">, </w:t>
      </w:r>
      <w:r w:rsidRPr="00CD6BEA">
        <w:rPr>
          <w:rFonts w:ascii="Times New Roman" w:eastAsia="Batang" w:hAnsi="Times New Roman"/>
          <w:bCs/>
          <w:sz w:val="28"/>
          <w:szCs w:val="24"/>
          <w:lang w:eastAsia="en-US"/>
        </w:rPr>
        <w:t>April</w:t>
      </w:r>
      <w:r w:rsidR="00BB6424" w:rsidRPr="00CD6BEA">
        <w:rPr>
          <w:rFonts w:ascii="Times New Roman" w:eastAsia="Batang" w:hAnsi="Times New Roman"/>
          <w:bCs/>
          <w:sz w:val="28"/>
          <w:szCs w:val="24"/>
          <w:lang w:eastAsia="en-US"/>
        </w:rPr>
        <w:t xml:space="preserve"> </w:t>
      </w:r>
      <w:r w:rsidR="00F715BC" w:rsidRPr="00CD6BEA">
        <w:rPr>
          <w:rFonts w:ascii="Times New Roman" w:eastAsia="Batang" w:hAnsi="Times New Roman"/>
          <w:bCs/>
          <w:sz w:val="28"/>
          <w:szCs w:val="24"/>
          <w:lang w:eastAsia="en-US"/>
        </w:rPr>
        <w:t>7</w:t>
      </w:r>
      <w:r w:rsidR="00BB6424" w:rsidRPr="00CD6BEA">
        <w:rPr>
          <w:rFonts w:ascii="Times New Roman" w:eastAsia="Batang" w:hAnsi="Times New Roman"/>
          <w:bCs/>
          <w:sz w:val="28"/>
          <w:szCs w:val="24"/>
          <w:vertAlign w:val="superscript"/>
          <w:lang w:eastAsia="en-US"/>
        </w:rPr>
        <w:t>th</w:t>
      </w:r>
      <w:r w:rsidR="004142D3" w:rsidRPr="00CD6BEA">
        <w:rPr>
          <w:rFonts w:ascii="Times New Roman" w:eastAsia="Batang" w:hAnsi="Times New Roman"/>
          <w:bCs/>
          <w:sz w:val="28"/>
          <w:szCs w:val="24"/>
          <w:lang w:eastAsia="en-US"/>
        </w:rPr>
        <w:t xml:space="preserve"> </w:t>
      </w:r>
      <w:r w:rsidR="00BB6424" w:rsidRPr="00CD6BEA">
        <w:rPr>
          <w:rFonts w:ascii="Times New Roman" w:eastAsia="Batang" w:hAnsi="Times New Roman"/>
          <w:bCs/>
          <w:sz w:val="28"/>
          <w:szCs w:val="24"/>
          <w:lang w:eastAsia="en-US"/>
        </w:rPr>
        <w:t xml:space="preserve">– </w:t>
      </w:r>
      <w:r w:rsidRPr="00CD6BEA">
        <w:rPr>
          <w:rFonts w:ascii="Times New Roman" w:eastAsia="Batang" w:hAnsi="Times New Roman"/>
          <w:bCs/>
          <w:sz w:val="28"/>
          <w:szCs w:val="24"/>
          <w:lang w:eastAsia="en-US"/>
        </w:rPr>
        <w:t>1</w:t>
      </w:r>
      <w:r w:rsidR="00F715BC" w:rsidRPr="00CD6BEA">
        <w:rPr>
          <w:rFonts w:ascii="Times New Roman" w:eastAsia="Batang" w:hAnsi="Times New Roman"/>
          <w:bCs/>
          <w:sz w:val="28"/>
          <w:szCs w:val="24"/>
          <w:lang w:eastAsia="en-US"/>
        </w:rPr>
        <w:t>1</w:t>
      </w:r>
      <w:r w:rsidR="00F715BC" w:rsidRPr="00CD6BEA">
        <w:rPr>
          <w:rFonts w:ascii="Times New Roman" w:eastAsia="Batang" w:hAnsi="Times New Roman"/>
          <w:bCs/>
          <w:sz w:val="28"/>
          <w:szCs w:val="24"/>
          <w:vertAlign w:val="superscript"/>
          <w:lang w:eastAsia="en-US"/>
        </w:rPr>
        <w:t>st</w:t>
      </w:r>
      <w:r w:rsidR="00BB6424" w:rsidRPr="00CD6BEA">
        <w:rPr>
          <w:rFonts w:ascii="Times New Roman" w:eastAsia="Batang" w:hAnsi="Times New Roman"/>
          <w:bCs/>
          <w:sz w:val="28"/>
          <w:szCs w:val="24"/>
          <w:lang w:eastAsia="en-US"/>
        </w:rPr>
        <w:t>, 202</w:t>
      </w:r>
      <w:r w:rsidR="000C20FC" w:rsidRPr="00CD6BEA">
        <w:rPr>
          <w:rFonts w:ascii="Times New Roman" w:eastAsia="Batang" w:hAnsi="Times New Roman"/>
          <w:bCs/>
          <w:sz w:val="28"/>
          <w:szCs w:val="24"/>
          <w:lang w:eastAsia="en-US"/>
        </w:rPr>
        <w:t>5</w:t>
      </w:r>
    </w:p>
    <w:p w14:paraId="793F1D2E" w14:textId="5F7C82FF" w:rsidR="004935A9" w:rsidRPr="00CD6BEA" w:rsidRDefault="004935A9" w:rsidP="001E7F38">
      <w:pPr>
        <w:pStyle w:val="TdocHeader2"/>
        <w:spacing w:after="0"/>
        <w:rPr>
          <w:rFonts w:ascii="Times New Roman" w:hAnsi="Times New Roman"/>
          <w:bCs/>
          <w:sz w:val="24"/>
          <w:szCs w:val="24"/>
          <w:lang w:val="en-US"/>
        </w:rPr>
      </w:pPr>
      <w:r w:rsidRPr="00CD6BEA">
        <w:rPr>
          <w:rFonts w:ascii="Times New Roman" w:hAnsi="Times New Roman"/>
          <w:bCs/>
          <w:sz w:val="24"/>
          <w:szCs w:val="24"/>
          <w:lang w:val="en-US"/>
        </w:rPr>
        <w:t xml:space="preserve">Source: </w:t>
      </w:r>
      <w:r w:rsidRPr="00CD6BEA">
        <w:rPr>
          <w:rFonts w:ascii="Times New Roman" w:hAnsi="Times New Roman"/>
          <w:bCs/>
          <w:sz w:val="24"/>
          <w:szCs w:val="24"/>
          <w:lang w:val="en-US"/>
        </w:rPr>
        <w:tab/>
      </w:r>
      <w:r w:rsidR="00387193" w:rsidRPr="00CD6BEA">
        <w:rPr>
          <w:rFonts w:ascii="Times New Roman" w:hAnsi="Times New Roman"/>
          <w:bCs/>
          <w:sz w:val="24"/>
          <w:szCs w:val="24"/>
          <w:lang w:val="en-US"/>
        </w:rPr>
        <w:t>Media</w:t>
      </w:r>
      <w:r w:rsidR="000F51AF" w:rsidRPr="00CD6BEA">
        <w:rPr>
          <w:rFonts w:ascii="Times New Roman" w:hAnsi="Times New Roman" w:hint="eastAsia"/>
          <w:bCs/>
          <w:sz w:val="24"/>
          <w:szCs w:val="24"/>
          <w:lang w:val="en-US" w:eastAsia="zh-CN"/>
        </w:rPr>
        <w:t>T</w:t>
      </w:r>
      <w:r w:rsidR="00387193" w:rsidRPr="00CD6BEA">
        <w:rPr>
          <w:rFonts w:ascii="Times New Roman" w:hAnsi="Times New Roman"/>
          <w:bCs/>
          <w:sz w:val="24"/>
          <w:szCs w:val="24"/>
          <w:lang w:val="en-US"/>
        </w:rPr>
        <w:t>ek</w:t>
      </w:r>
      <w:r w:rsidR="002C77AC" w:rsidRPr="00CD6BEA">
        <w:rPr>
          <w:rFonts w:ascii="Times New Roman" w:hAnsi="Times New Roman"/>
          <w:bCs/>
          <w:sz w:val="24"/>
          <w:szCs w:val="24"/>
          <w:lang w:val="en-US"/>
        </w:rPr>
        <w:t xml:space="preserve"> Inc.</w:t>
      </w:r>
    </w:p>
    <w:p w14:paraId="054F6035" w14:textId="3DBF4B70" w:rsidR="004935A9" w:rsidRPr="00CD6BEA" w:rsidRDefault="004935A9" w:rsidP="002C776A">
      <w:pPr>
        <w:pStyle w:val="TdocHeader2"/>
        <w:spacing w:after="0"/>
        <w:rPr>
          <w:rFonts w:ascii="Times New Roman" w:hAnsi="Times New Roman"/>
          <w:bCs/>
          <w:sz w:val="24"/>
          <w:szCs w:val="24"/>
          <w:lang w:val="en-US"/>
        </w:rPr>
      </w:pPr>
      <w:r w:rsidRPr="00CD6BEA">
        <w:rPr>
          <w:rFonts w:ascii="Times New Roman" w:hAnsi="Times New Roman"/>
          <w:bCs/>
          <w:sz w:val="24"/>
          <w:szCs w:val="24"/>
          <w:lang w:val="en-US"/>
        </w:rPr>
        <w:t>Title:</w:t>
      </w:r>
      <w:bookmarkStart w:id="2" w:name="Title"/>
      <w:bookmarkEnd w:id="2"/>
      <w:r w:rsidRPr="00CD6BEA">
        <w:rPr>
          <w:rFonts w:ascii="Times New Roman" w:hAnsi="Times New Roman"/>
          <w:bCs/>
          <w:sz w:val="24"/>
          <w:szCs w:val="24"/>
          <w:lang w:val="en-US"/>
        </w:rPr>
        <w:tab/>
      </w:r>
      <w:r w:rsidR="003609C0" w:rsidRPr="00CD6BEA">
        <w:rPr>
          <w:rFonts w:ascii="Times New Roman" w:hAnsi="Times New Roman"/>
          <w:bCs/>
          <w:sz w:val="24"/>
          <w:szCs w:val="24"/>
          <w:lang w:val="en-US"/>
        </w:rPr>
        <w:t xml:space="preserve">Discussion on </w:t>
      </w:r>
      <w:r w:rsidR="002B5DDE" w:rsidRPr="00CD6BEA">
        <w:rPr>
          <w:rFonts w:ascii="Times New Roman" w:hAnsi="Times New Roman"/>
          <w:bCs/>
          <w:sz w:val="24"/>
          <w:szCs w:val="24"/>
          <w:lang w:val="en-US"/>
        </w:rPr>
        <w:t>ISAC deployment scenario</w:t>
      </w:r>
    </w:p>
    <w:p w14:paraId="512A7358" w14:textId="1B085CB5" w:rsidR="004935A9" w:rsidRPr="00CD6BEA" w:rsidRDefault="004935A9" w:rsidP="001E7F38">
      <w:pPr>
        <w:pStyle w:val="TdocHeader2"/>
        <w:spacing w:after="0"/>
        <w:rPr>
          <w:rFonts w:ascii="Times New Roman" w:hAnsi="Times New Roman"/>
          <w:bCs/>
          <w:sz w:val="24"/>
          <w:szCs w:val="24"/>
        </w:rPr>
      </w:pPr>
      <w:r w:rsidRPr="00CD6BEA">
        <w:rPr>
          <w:rFonts w:ascii="Times New Roman" w:hAnsi="Times New Roman"/>
          <w:bCs/>
          <w:sz w:val="24"/>
          <w:szCs w:val="24"/>
        </w:rPr>
        <w:t>Agenda item:</w:t>
      </w:r>
      <w:r w:rsidRPr="00CD6BEA">
        <w:rPr>
          <w:rFonts w:ascii="Times New Roman" w:hAnsi="Times New Roman"/>
          <w:bCs/>
          <w:sz w:val="24"/>
          <w:szCs w:val="24"/>
        </w:rPr>
        <w:tab/>
      </w:r>
      <w:r w:rsidR="005D05B2" w:rsidRPr="00CD6BEA">
        <w:rPr>
          <w:rFonts w:ascii="Times New Roman" w:hAnsi="Times New Roman"/>
          <w:bCs/>
          <w:sz w:val="24"/>
          <w:szCs w:val="24"/>
          <w:lang w:eastAsia="zh-CN"/>
        </w:rPr>
        <w:t>9.</w:t>
      </w:r>
      <w:r w:rsidR="002B5DDE" w:rsidRPr="00CD6BEA">
        <w:rPr>
          <w:rFonts w:ascii="Times New Roman" w:hAnsi="Times New Roman"/>
          <w:bCs/>
          <w:sz w:val="24"/>
          <w:szCs w:val="24"/>
          <w:lang w:eastAsia="zh-CN"/>
        </w:rPr>
        <w:t>7</w:t>
      </w:r>
      <w:r w:rsidR="005D05B2" w:rsidRPr="00CD6BEA">
        <w:rPr>
          <w:rFonts w:ascii="Times New Roman" w:hAnsi="Times New Roman"/>
          <w:bCs/>
          <w:sz w:val="24"/>
          <w:szCs w:val="24"/>
          <w:lang w:eastAsia="zh-CN"/>
        </w:rPr>
        <w:t>.</w:t>
      </w:r>
      <w:r w:rsidR="002B5DDE" w:rsidRPr="00CD6BEA">
        <w:rPr>
          <w:rFonts w:ascii="Times New Roman" w:hAnsi="Times New Roman"/>
          <w:bCs/>
          <w:sz w:val="24"/>
          <w:szCs w:val="24"/>
          <w:lang w:eastAsia="zh-CN"/>
        </w:rPr>
        <w:t>1</w:t>
      </w:r>
    </w:p>
    <w:p w14:paraId="0894BD5C" w14:textId="73A7E618" w:rsidR="00CF3BE6" w:rsidRPr="00CD6BEA" w:rsidRDefault="004935A9" w:rsidP="00CF3BE6">
      <w:pPr>
        <w:pStyle w:val="TdocHeader2"/>
        <w:spacing w:after="0"/>
        <w:rPr>
          <w:rFonts w:ascii="Times New Roman" w:hAnsi="Times New Roman"/>
          <w:bCs/>
          <w:sz w:val="24"/>
          <w:szCs w:val="24"/>
        </w:rPr>
      </w:pPr>
      <w:r w:rsidRPr="00CD6BEA">
        <w:rPr>
          <w:rFonts w:ascii="Times New Roman" w:hAnsi="Times New Roman"/>
          <w:bCs/>
          <w:sz w:val="24"/>
          <w:szCs w:val="24"/>
        </w:rPr>
        <w:t>Document for:</w:t>
      </w:r>
      <w:bookmarkStart w:id="3" w:name="DocumentFor"/>
      <w:bookmarkEnd w:id="3"/>
      <w:r w:rsidR="00722D6F" w:rsidRPr="00CD6BEA">
        <w:rPr>
          <w:rFonts w:ascii="Times New Roman" w:hAnsi="Times New Roman"/>
          <w:bCs/>
          <w:sz w:val="24"/>
          <w:szCs w:val="24"/>
          <w:lang w:eastAsia="zh-CN"/>
        </w:rPr>
        <w:tab/>
      </w:r>
      <w:r w:rsidRPr="00CD6BEA">
        <w:rPr>
          <w:rFonts w:ascii="Times New Roman" w:hAnsi="Times New Roman"/>
          <w:bCs/>
          <w:sz w:val="24"/>
          <w:szCs w:val="24"/>
        </w:rPr>
        <w:t>Discussion</w:t>
      </w:r>
      <w:bookmarkStart w:id="4" w:name="_Toc120549591"/>
      <w:bookmarkEnd w:id="0"/>
      <w:bookmarkEnd w:id="1"/>
    </w:p>
    <w:bookmarkEnd w:id="4"/>
    <w:p w14:paraId="7893BF07" w14:textId="77777777" w:rsidR="003F02A4" w:rsidRPr="00CD6BEA" w:rsidRDefault="003F02A4" w:rsidP="003F02A4">
      <w:pPr>
        <w:pStyle w:val="Heading2"/>
        <w:numPr>
          <w:ilvl w:val="0"/>
          <w:numId w:val="6"/>
        </w:numPr>
        <w:ind w:left="0" w:firstLine="0"/>
        <w:rPr>
          <w:lang w:eastAsia="zh-CN"/>
        </w:rPr>
      </w:pPr>
      <w:r w:rsidRPr="00CD6BEA">
        <w:rPr>
          <w:rFonts w:ascii="Times New Roman" w:hAnsi="Times New Roman"/>
          <w:lang w:eastAsia="zh-CN"/>
        </w:rPr>
        <w:t>Introduction</w:t>
      </w:r>
    </w:p>
    <w:p w14:paraId="1D34E03A" w14:textId="114F8B27" w:rsidR="00432E90" w:rsidRPr="00CD6BEA" w:rsidRDefault="00432E90" w:rsidP="003F02A4">
      <w:pPr>
        <w:jc w:val="both"/>
        <w:rPr>
          <w:sz w:val="22"/>
          <w:szCs w:val="22"/>
          <w:lang w:eastAsia="zh-CN"/>
        </w:rPr>
      </w:pPr>
      <w:r w:rsidRPr="00CD6BEA">
        <w:rPr>
          <w:sz w:val="22"/>
          <w:szCs w:val="22"/>
          <w:lang w:eastAsia="zh-CN"/>
        </w:rPr>
        <w:t xml:space="preserve">Integrated sensing and communication (ISAC) </w:t>
      </w:r>
      <w:r w:rsidR="00AF57ED" w:rsidRPr="00CD6BEA">
        <w:rPr>
          <w:sz w:val="22"/>
          <w:szCs w:val="22"/>
          <w:lang w:eastAsia="zh-CN"/>
        </w:rPr>
        <w:t>have</w:t>
      </w:r>
      <w:r w:rsidRPr="00CD6BEA">
        <w:rPr>
          <w:sz w:val="22"/>
          <w:szCs w:val="22"/>
          <w:lang w:eastAsia="zh-CN"/>
        </w:rPr>
        <w:t xml:space="preserve"> attracted much attention due to </w:t>
      </w:r>
      <w:r w:rsidR="00976DA4" w:rsidRPr="00CD6BEA">
        <w:rPr>
          <w:sz w:val="22"/>
          <w:szCs w:val="22"/>
          <w:lang w:eastAsia="zh-CN"/>
        </w:rPr>
        <w:t xml:space="preserve">the </w:t>
      </w:r>
      <w:r w:rsidR="0090531A" w:rsidRPr="00CD6BEA">
        <w:rPr>
          <w:rFonts w:hint="eastAsia"/>
          <w:sz w:val="22"/>
          <w:szCs w:val="22"/>
          <w:lang w:eastAsia="zh-CN"/>
        </w:rPr>
        <w:t>increasing</w:t>
      </w:r>
      <w:r w:rsidR="0090531A" w:rsidRPr="00CD6BEA">
        <w:rPr>
          <w:sz w:val="22"/>
          <w:szCs w:val="22"/>
          <w:lang w:eastAsia="zh-CN"/>
        </w:rPr>
        <w:t xml:space="preserve"> </w:t>
      </w:r>
      <w:r w:rsidR="00976DA4" w:rsidRPr="00CD6BEA">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sidRPr="00CD6BEA">
        <w:rPr>
          <w:sz w:val="22"/>
          <w:szCs w:val="22"/>
          <w:lang w:eastAsia="zh-CN"/>
        </w:rPr>
        <w:fldChar w:fldCharType="begin"/>
      </w:r>
      <w:r w:rsidR="00976DA4" w:rsidRPr="00CD6BEA">
        <w:rPr>
          <w:sz w:val="22"/>
          <w:szCs w:val="22"/>
          <w:lang w:eastAsia="zh-CN"/>
        </w:rPr>
        <w:instrText xml:space="preserve"> REF _Ref127538699 \n \h </w:instrText>
      </w:r>
      <w:r w:rsidR="00CD6BEA">
        <w:rPr>
          <w:sz w:val="22"/>
          <w:szCs w:val="22"/>
          <w:lang w:eastAsia="zh-CN"/>
        </w:rPr>
        <w:instrText xml:space="preserve"> \* MERGEFORMAT </w:instrText>
      </w:r>
      <w:r w:rsidR="00976DA4" w:rsidRPr="00CD6BEA">
        <w:rPr>
          <w:sz w:val="22"/>
          <w:szCs w:val="22"/>
          <w:lang w:eastAsia="zh-CN"/>
        </w:rPr>
      </w:r>
      <w:r w:rsidR="00976DA4" w:rsidRPr="00CD6BEA">
        <w:rPr>
          <w:sz w:val="22"/>
          <w:szCs w:val="22"/>
          <w:lang w:eastAsia="zh-CN"/>
        </w:rPr>
        <w:fldChar w:fldCharType="separate"/>
      </w:r>
      <w:r w:rsidR="00CD6BEA" w:rsidRPr="00CD6BEA">
        <w:rPr>
          <w:sz w:val="22"/>
          <w:szCs w:val="22"/>
          <w:lang w:eastAsia="zh-CN"/>
        </w:rPr>
        <w:t>[1]</w:t>
      </w:r>
      <w:r w:rsidR="00976DA4" w:rsidRPr="00CD6BEA">
        <w:rPr>
          <w:sz w:val="22"/>
          <w:szCs w:val="22"/>
          <w:lang w:eastAsia="zh-CN"/>
        </w:rPr>
        <w:fldChar w:fldCharType="end"/>
      </w:r>
      <w:r w:rsidR="00E1615B" w:rsidRPr="00CD6BEA">
        <w:rPr>
          <w:sz w:val="22"/>
          <w:szCs w:val="22"/>
          <w:lang w:eastAsia="zh-CN"/>
        </w:rPr>
        <w:t>. In the approved ISAC SID, one objective is to identify details of the deployment scenarios corresponding the typical use cases, e.g., UAV detection and tracking, human detection and tracking indoor and outdoor, etc.</w:t>
      </w:r>
    </w:p>
    <w:tbl>
      <w:tblPr>
        <w:tblStyle w:val="TableGrid"/>
        <w:tblW w:w="0" w:type="auto"/>
        <w:tblLook w:val="04A0" w:firstRow="1" w:lastRow="0" w:firstColumn="1" w:lastColumn="0" w:noHBand="0" w:noVBand="1"/>
      </w:tblPr>
      <w:tblGrid>
        <w:gridCol w:w="9629"/>
      </w:tblGrid>
      <w:tr w:rsidR="00976DA4" w:rsidRPr="00CD6BEA" w14:paraId="3B7736B5" w14:textId="77777777" w:rsidTr="00976DA4">
        <w:tc>
          <w:tcPr>
            <w:tcW w:w="9629" w:type="dxa"/>
          </w:tcPr>
          <w:p w14:paraId="5460ACA6" w14:textId="3E0B8781" w:rsidR="00976DA4" w:rsidRPr="00CD6BEA" w:rsidRDefault="00E1615B" w:rsidP="00976DA4">
            <w:pPr>
              <w:spacing w:after="0"/>
              <w:rPr>
                <w:sz w:val="22"/>
                <w:szCs w:val="22"/>
                <w:lang w:eastAsia="zh-CN"/>
              </w:rPr>
            </w:pPr>
            <w:r w:rsidRPr="00CD6BEA">
              <w:rPr>
                <w:sz w:val="22"/>
                <w:szCs w:val="22"/>
                <w:lang w:eastAsia="zh-CN"/>
              </w:rPr>
              <w:t>…………………………………………………………………………</w:t>
            </w:r>
          </w:p>
          <w:p w14:paraId="1BCC3998" w14:textId="77777777" w:rsidR="00976DA4" w:rsidRPr="00CD6BEA" w:rsidRDefault="00976DA4" w:rsidP="00976DA4">
            <w:pPr>
              <w:spacing w:after="0"/>
              <w:rPr>
                <w:sz w:val="22"/>
                <w:szCs w:val="22"/>
              </w:rPr>
            </w:pPr>
            <w:r w:rsidRPr="00CD6BEA">
              <w:rPr>
                <w:sz w:val="22"/>
                <w:szCs w:val="22"/>
              </w:rPr>
              <w:t>For the above use cases, sensing modes and frequencies:</w:t>
            </w:r>
          </w:p>
          <w:p w14:paraId="04CA352B" w14:textId="77777777" w:rsidR="00976DA4" w:rsidRPr="000F4B51" w:rsidRDefault="00976DA4" w:rsidP="005F22DE">
            <w:pPr>
              <w:numPr>
                <w:ilvl w:val="0"/>
                <w:numId w:val="8"/>
              </w:numPr>
              <w:spacing w:before="0" w:after="0"/>
              <w:rPr>
                <w:sz w:val="22"/>
                <w:szCs w:val="22"/>
              </w:rPr>
            </w:pPr>
            <w:r w:rsidRPr="000F4B51">
              <w:rPr>
                <w:sz w:val="22"/>
                <w:szCs w:val="22"/>
              </w:rPr>
              <w:t>Identify details of the deployment scenarios corresponding to the above use cases.</w:t>
            </w:r>
          </w:p>
          <w:p w14:paraId="5C6667E5" w14:textId="77777777" w:rsidR="00976DA4" w:rsidRPr="00CD6BEA" w:rsidRDefault="00976DA4" w:rsidP="005F22DE">
            <w:pPr>
              <w:numPr>
                <w:ilvl w:val="0"/>
                <w:numId w:val="8"/>
              </w:numPr>
              <w:spacing w:before="0" w:after="0"/>
              <w:rPr>
                <w:sz w:val="22"/>
                <w:szCs w:val="22"/>
              </w:rPr>
            </w:pPr>
            <w:r w:rsidRPr="00CD6BEA">
              <w:rPr>
                <w:sz w:val="22"/>
                <w:szCs w:val="22"/>
              </w:rPr>
              <w:t xml:space="preserve">Define channel modelling details for sensing using 38.901 as a starting point, and </w:t>
            </w:r>
            <w:proofErr w:type="gramStart"/>
            <w:r w:rsidRPr="00CD6BEA">
              <w:rPr>
                <w:sz w:val="22"/>
                <w:szCs w:val="22"/>
              </w:rPr>
              <w:t>taking into account</w:t>
            </w:r>
            <w:proofErr w:type="gramEnd"/>
            <w:r w:rsidRPr="00CD6BEA">
              <w:rPr>
                <w:sz w:val="22"/>
                <w:szCs w:val="22"/>
              </w:rPr>
              <w:t xml:space="preserve"> relevant measurements, including:</w:t>
            </w:r>
          </w:p>
          <w:p w14:paraId="5FAC9BA6" w14:textId="77777777" w:rsidR="00976DA4" w:rsidRPr="00CD6BEA" w:rsidRDefault="00976DA4" w:rsidP="005F22DE">
            <w:pPr>
              <w:numPr>
                <w:ilvl w:val="0"/>
                <w:numId w:val="9"/>
              </w:numPr>
              <w:spacing w:before="0" w:after="0"/>
              <w:ind w:left="1200" w:hanging="400"/>
              <w:rPr>
                <w:sz w:val="22"/>
                <w:szCs w:val="22"/>
              </w:rPr>
            </w:pPr>
            <w:r w:rsidRPr="00CD6BEA">
              <w:rPr>
                <w:sz w:val="22"/>
                <w:szCs w:val="22"/>
              </w:rPr>
              <w:t xml:space="preserve">modelling of sensing targets and background environment, including, for example (if needed by the above use cases), radar cross-section (RCS), mobility and clutter/scattering </w:t>
            </w:r>
            <w:proofErr w:type="gramStart"/>
            <w:r w:rsidRPr="00CD6BEA">
              <w:rPr>
                <w:sz w:val="22"/>
                <w:szCs w:val="22"/>
              </w:rPr>
              <w:t>patterns;</w:t>
            </w:r>
            <w:proofErr w:type="gramEnd"/>
          </w:p>
          <w:p w14:paraId="45B346F4" w14:textId="4E1811EF" w:rsidR="00976DA4" w:rsidRPr="00CD6BEA" w:rsidRDefault="00976DA4" w:rsidP="005F22DE">
            <w:pPr>
              <w:numPr>
                <w:ilvl w:val="0"/>
                <w:numId w:val="9"/>
              </w:numPr>
              <w:spacing w:before="0" w:after="0"/>
              <w:ind w:left="1200" w:hanging="400"/>
              <w:rPr>
                <w:sz w:val="22"/>
                <w:szCs w:val="22"/>
              </w:rPr>
            </w:pPr>
            <w:r w:rsidRPr="00CD6BEA">
              <w:rPr>
                <w:sz w:val="22"/>
                <w:szCs w:val="22"/>
              </w:rPr>
              <w:t>spatial consistency.</w:t>
            </w:r>
          </w:p>
          <w:p w14:paraId="4599E1C6" w14:textId="1ED07A9D" w:rsidR="00976DA4" w:rsidRPr="00CD6BEA" w:rsidRDefault="00976DA4" w:rsidP="00976DA4">
            <w:pPr>
              <w:spacing w:after="0"/>
              <w:rPr>
                <w:rFonts w:eastAsia="MS Mincho"/>
                <w:sz w:val="22"/>
                <w:szCs w:val="22"/>
              </w:rPr>
            </w:pPr>
            <w:r w:rsidRPr="00CD6BEA">
              <w:rPr>
                <w:sz w:val="22"/>
                <w:szCs w:val="22"/>
              </w:rPr>
              <w:t>It will be discussed at RAN#105 whether to include additional study beyond channel modelling for ISAC.</w:t>
            </w:r>
          </w:p>
        </w:tc>
      </w:tr>
    </w:tbl>
    <w:p w14:paraId="264EA665" w14:textId="77777777" w:rsidR="00FE7FF1" w:rsidRPr="00CD6BEA" w:rsidRDefault="00FE7FF1" w:rsidP="003F02A4">
      <w:pPr>
        <w:jc w:val="both"/>
        <w:rPr>
          <w:sz w:val="22"/>
          <w:szCs w:val="22"/>
          <w:lang w:eastAsia="zh-CN"/>
        </w:rPr>
      </w:pPr>
    </w:p>
    <w:p w14:paraId="7E9B5383" w14:textId="339A1788" w:rsidR="00C81601" w:rsidRPr="00CD6BEA" w:rsidRDefault="00FE7FF1" w:rsidP="00FE7FF1">
      <w:pPr>
        <w:jc w:val="both"/>
        <w:rPr>
          <w:sz w:val="22"/>
          <w:szCs w:val="22"/>
        </w:rPr>
      </w:pPr>
      <w:r w:rsidRPr="00CD6BEA">
        <w:rPr>
          <w:sz w:val="22"/>
          <w:szCs w:val="22"/>
          <w:lang w:eastAsia="zh-CN"/>
        </w:rPr>
        <w:t xml:space="preserve">In previous several meetings, ISAC deployment scenarios corresponding to 5 typical uses cases have been extensively discussed and achieved consensus on evaluation parameters. Per chair’s guidance, </w:t>
      </w:r>
      <w:r w:rsidRPr="00CD6BEA">
        <w:rPr>
          <w:sz w:val="22"/>
          <w:szCs w:val="22"/>
        </w:rPr>
        <w:t xml:space="preserve">RAN1 agenda will clarify that input on calibrations discussions is to be provided to agenda 9.7.1 starting at RAN1#120. </w:t>
      </w:r>
      <w:r w:rsidR="00C81601" w:rsidRPr="00CD6BEA">
        <w:rPr>
          <w:sz w:val="22"/>
          <w:szCs w:val="22"/>
        </w:rPr>
        <w:t>At last meeting, RAN1 had discussed the issue and the following agreements were achieved</w:t>
      </w:r>
      <w:r w:rsidR="002C0BE5" w:rsidRPr="00CD6BEA">
        <w:rPr>
          <w:sz w:val="22"/>
          <w:szCs w:val="22"/>
        </w:rPr>
        <w:t xml:space="preserve"> </w:t>
      </w:r>
      <w:r w:rsidR="002C0BE5" w:rsidRPr="00CD6BEA">
        <w:rPr>
          <w:sz w:val="22"/>
          <w:szCs w:val="22"/>
        </w:rPr>
        <w:fldChar w:fldCharType="begin"/>
      </w:r>
      <w:r w:rsidR="002C0BE5" w:rsidRPr="00CD6BEA">
        <w:rPr>
          <w:sz w:val="22"/>
          <w:szCs w:val="22"/>
        </w:rPr>
        <w:instrText xml:space="preserve"> REF _Ref163126600 \n \h </w:instrText>
      </w:r>
      <w:r w:rsidR="00CD6BEA">
        <w:rPr>
          <w:sz w:val="22"/>
          <w:szCs w:val="22"/>
        </w:rPr>
        <w:instrText xml:space="preserve"> \* MERGEFORMAT </w:instrText>
      </w:r>
      <w:r w:rsidR="002C0BE5" w:rsidRPr="00CD6BEA">
        <w:rPr>
          <w:sz w:val="22"/>
          <w:szCs w:val="22"/>
        </w:rPr>
      </w:r>
      <w:r w:rsidR="002C0BE5" w:rsidRPr="00CD6BEA">
        <w:rPr>
          <w:sz w:val="22"/>
          <w:szCs w:val="22"/>
        </w:rPr>
        <w:fldChar w:fldCharType="separate"/>
      </w:r>
      <w:r w:rsidR="00CD6BEA" w:rsidRPr="00CD6BEA">
        <w:rPr>
          <w:sz w:val="22"/>
          <w:szCs w:val="22"/>
        </w:rPr>
        <w:t>[2]</w:t>
      </w:r>
      <w:r w:rsidR="002C0BE5" w:rsidRPr="00CD6BEA">
        <w:rPr>
          <w:sz w:val="22"/>
          <w:szCs w:val="22"/>
        </w:rPr>
        <w:fldChar w:fldCharType="end"/>
      </w:r>
      <w:r w:rsidR="00C81601" w:rsidRPr="00CD6BEA">
        <w:rPr>
          <w:sz w:val="22"/>
          <w:szCs w:val="22"/>
        </w:rPr>
        <w:t>:</w:t>
      </w:r>
    </w:p>
    <w:tbl>
      <w:tblPr>
        <w:tblStyle w:val="TableGrid"/>
        <w:tblW w:w="0" w:type="auto"/>
        <w:tblLook w:val="04A0" w:firstRow="1" w:lastRow="0" w:firstColumn="1" w:lastColumn="0" w:noHBand="0" w:noVBand="1"/>
      </w:tblPr>
      <w:tblGrid>
        <w:gridCol w:w="9629"/>
      </w:tblGrid>
      <w:tr w:rsidR="00C81601" w:rsidRPr="00CD6BEA" w14:paraId="386692D4" w14:textId="77777777" w:rsidTr="00C81601">
        <w:tc>
          <w:tcPr>
            <w:tcW w:w="9629" w:type="dxa"/>
          </w:tcPr>
          <w:p w14:paraId="7122AAC0" w14:textId="77777777" w:rsidR="00C81601" w:rsidRPr="00CD6BEA" w:rsidRDefault="00C81601" w:rsidP="00C81601">
            <w:pPr>
              <w:spacing w:before="0" w:after="0"/>
              <w:ind w:leftChars="-1" w:left="1132" w:hanging="1134"/>
              <w:rPr>
                <w:sz w:val="18"/>
                <w:szCs w:val="18"/>
                <w:lang w:eastAsia="en-US"/>
              </w:rPr>
            </w:pPr>
            <w:r w:rsidRPr="00CD6BEA">
              <w:rPr>
                <w:sz w:val="18"/>
                <w:szCs w:val="18"/>
                <w:highlight w:val="green"/>
              </w:rPr>
              <w:t>Agreement</w:t>
            </w:r>
          </w:p>
          <w:p w14:paraId="59FD8B3F" w14:textId="77777777" w:rsidR="00C81601" w:rsidRPr="00CD6BEA" w:rsidRDefault="00C81601" w:rsidP="00C81601">
            <w:pPr>
              <w:spacing w:before="0" w:after="0"/>
              <w:rPr>
                <w:rFonts w:ascii="Times" w:hAnsi="Times"/>
                <w:sz w:val="18"/>
                <w:szCs w:val="18"/>
              </w:rPr>
            </w:pPr>
            <w:r w:rsidRPr="00CD6BEA">
              <w:rPr>
                <w:sz w:val="18"/>
                <w:szCs w:val="18"/>
              </w:rPr>
              <w:t xml:space="preserve">For ISAC channel modelling calibration, RAN1 considers both large-scale and full-scale calibration to include parameters and values for at least the following: </w:t>
            </w:r>
          </w:p>
          <w:p w14:paraId="6ED3E7B2" w14:textId="77777777" w:rsidR="00C81601" w:rsidRPr="00CD6BEA" w:rsidRDefault="00C81601" w:rsidP="00C81601">
            <w:pPr>
              <w:numPr>
                <w:ilvl w:val="1"/>
                <w:numId w:val="26"/>
              </w:numPr>
              <w:tabs>
                <w:tab w:val="left" w:pos="0"/>
              </w:tabs>
              <w:suppressAutoHyphens/>
              <w:spacing w:before="0" w:after="0"/>
              <w:rPr>
                <w:sz w:val="18"/>
                <w:szCs w:val="18"/>
                <w:lang w:eastAsia="x-none"/>
              </w:rPr>
            </w:pPr>
            <w:r w:rsidRPr="00CD6BEA">
              <w:rPr>
                <w:sz w:val="18"/>
                <w:szCs w:val="18"/>
                <w:lang w:eastAsia="x-none"/>
              </w:rPr>
              <w:t xml:space="preserve">large scale parameters, where fast fading is not </w:t>
            </w:r>
            <w:proofErr w:type="gramStart"/>
            <w:r w:rsidRPr="00CD6BEA">
              <w:rPr>
                <w:sz w:val="18"/>
                <w:szCs w:val="18"/>
                <w:lang w:eastAsia="x-none"/>
              </w:rPr>
              <w:t>included</w:t>
            </w:r>
            <w:proofErr w:type="gramEnd"/>
          </w:p>
          <w:p w14:paraId="526C8283" w14:textId="77777777" w:rsidR="00C81601" w:rsidRPr="00CD6BEA" w:rsidRDefault="00C81601" w:rsidP="00C81601">
            <w:pPr>
              <w:numPr>
                <w:ilvl w:val="1"/>
                <w:numId w:val="26"/>
              </w:numPr>
              <w:tabs>
                <w:tab w:val="left" w:pos="0"/>
              </w:tabs>
              <w:suppressAutoHyphens/>
              <w:spacing w:before="0" w:after="0"/>
              <w:rPr>
                <w:sz w:val="18"/>
                <w:szCs w:val="18"/>
                <w:lang w:eastAsia="x-none"/>
              </w:rPr>
            </w:pPr>
            <w:r w:rsidRPr="00CD6BEA">
              <w:rPr>
                <w:sz w:val="18"/>
                <w:szCs w:val="18"/>
                <w:lang w:eastAsia="x-none"/>
              </w:rPr>
              <w:t>full-scale calibration parameters, which includes fast fading.</w:t>
            </w:r>
          </w:p>
          <w:p w14:paraId="27D7B654" w14:textId="77777777" w:rsidR="00C81601" w:rsidRPr="00CD6BEA" w:rsidRDefault="00C81601" w:rsidP="00C81601">
            <w:pPr>
              <w:numPr>
                <w:ilvl w:val="0"/>
                <w:numId w:val="26"/>
              </w:numPr>
              <w:tabs>
                <w:tab w:val="left" w:pos="0"/>
                <w:tab w:val="left" w:pos="3600"/>
              </w:tabs>
              <w:suppressAutoHyphens/>
              <w:spacing w:before="0" w:after="0"/>
              <w:rPr>
                <w:sz w:val="18"/>
                <w:szCs w:val="18"/>
                <w:lang w:eastAsia="x-none"/>
              </w:rPr>
            </w:pPr>
            <w:r w:rsidRPr="00CD6BEA">
              <w:rPr>
                <w:sz w:val="18"/>
                <w:szCs w:val="18"/>
                <w:lang w:eastAsia="x-none"/>
              </w:rPr>
              <w:t xml:space="preserve">NOTE0: one part of calibration work does not include additional components and does not include </w:t>
            </w:r>
            <w:r w:rsidRPr="00CD6BEA">
              <w:rPr>
                <w:rFonts w:eastAsia="等线"/>
                <w:sz w:val="18"/>
                <w:szCs w:val="18"/>
                <w:lang w:eastAsia="x-none"/>
              </w:rPr>
              <w:t xml:space="preserve">spatial </w:t>
            </w:r>
            <w:proofErr w:type="gramStart"/>
            <w:r w:rsidRPr="00CD6BEA">
              <w:rPr>
                <w:rFonts w:eastAsia="等线"/>
                <w:sz w:val="18"/>
                <w:szCs w:val="18"/>
                <w:lang w:eastAsia="x-none"/>
              </w:rPr>
              <w:t>consistency</w:t>
            </w:r>
            <w:proofErr w:type="gramEnd"/>
          </w:p>
          <w:p w14:paraId="197A8D15" w14:textId="77777777" w:rsidR="00C81601" w:rsidRPr="00CD6BEA" w:rsidRDefault="00C81601" w:rsidP="00C81601">
            <w:pPr>
              <w:numPr>
                <w:ilvl w:val="1"/>
                <w:numId w:val="26"/>
              </w:numPr>
              <w:tabs>
                <w:tab w:val="left" w:pos="0"/>
              </w:tabs>
              <w:suppressAutoHyphens/>
              <w:spacing w:before="0" w:after="0"/>
              <w:rPr>
                <w:sz w:val="18"/>
                <w:szCs w:val="18"/>
                <w:lang w:eastAsia="x-none"/>
              </w:rPr>
            </w:pPr>
            <w:r w:rsidRPr="00CD6BEA">
              <w:rPr>
                <w:sz w:val="18"/>
                <w:szCs w:val="18"/>
                <w:lang w:eastAsia="x-none"/>
              </w:rPr>
              <w:t>FFS: whether spatial consistency is specified as an additional component for ISAC CM</w:t>
            </w:r>
          </w:p>
          <w:p w14:paraId="0D832CEF" w14:textId="77777777" w:rsidR="00C81601" w:rsidRPr="00CD6BEA" w:rsidRDefault="00C81601" w:rsidP="00C81601">
            <w:pPr>
              <w:numPr>
                <w:ilvl w:val="0"/>
                <w:numId w:val="26"/>
              </w:numPr>
              <w:tabs>
                <w:tab w:val="left" w:pos="0"/>
                <w:tab w:val="left" w:pos="3600"/>
              </w:tabs>
              <w:suppressAutoHyphens/>
              <w:spacing w:before="0" w:after="0"/>
              <w:rPr>
                <w:sz w:val="18"/>
                <w:szCs w:val="18"/>
                <w:lang w:eastAsia="x-none"/>
              </w:rPr>
            </w:pPr>
            <w:r w:rsidRPr="00CD6BEA">
              <w:rPr>
                <w:sz w:val="18"/>
                <w:szCs w:val="18"/>
                <w:lang w:eastAsia="x-none"/>
              </w:rPr>
              <w:t xml:space="preserve">NOTE1: additional </w:t>
            </w:r>
            <w:r w:rsidRPr="00CD6BEA">
              <w:rPr>
                <w:rFonts w:eastAsia="等线"/>
                <w:sz w:val="18"/>
                <w:szCs w:val="18"/>
                <w:lang w:eastAsia="x-none"/>
              </w:rPr>
              <w:t>calibrations including spatial consistency can also be considered case by case for different scenarios.</w:t>
            </w:r>
          </w:p>
          <w:p w14:paraId="7C5F792E" w14:textId="77777777" w:rsidR="00C81601" w:rsidRPr="00CD6BEA" w:rsidRDefault="00C81601" w:rsidP="00C81601">
            <w:pPr>
              <w:numPr>
                <w:ilvl w:val="0"/>
                <w:numId w:val="26"/>
              </w:numPr>
              <w:tabs>
                <w:tab w:val="left" w:pos="0"/>
                <w:tab w:val="left" w:pos="3600"/>
              </w:tabs>
              <w:suppressAutoHyphens/>
              <w:spacing w:before="0" w:after="0"/>
              <w:rPr>
                <w:sz w:val="18"/>
                <w:szCs w:val="18"/>
                <w:lang w:eastAsia="x-none"/>
              </w:rPr>
            </w:pPr>
            <w:r w:rsidRPr="00CD6BEA">
              <w:rPr>
                <w:sz w:val="18"/>
                <w:szCs w:val="18"/>
                <w:lang w:eastAsia="x-none"/>
              </w:rPr>
              <w:t xml:space="preserve">NOTE2: Inclusion of EO in ISAC CM calibrations </w:t>
            </w:r>
            <w:r w:rsidRPr="00CD6BEA">
              <w:rPr>
                <w:rFonts w:eastAsia="等线"/>
                <w:sz w:val="18"/>
                <w:szCs w:val="18"/>
                <w:lang w:eastAsia="x-none"/>
              </w:rPr>
              <w:t>can also be considered case by case for different scenarios.</w:t>
            </w:r>
          </w:p>
          <w:p w14:paraId="16000B96" w14:textId="77777777" w:rsidR="00C81601" w:rsidRPr="00CD6BEA" w:rsidRDefault="00C81601" w:rsidP="00C81601">
            <w:pPr>
              <w:spacing w:before="0" w:after="0"/>
              <w:rPr>
                <w:sz w:val="18"/>
                <w:szCs w:val="18"/>
                <w:lang w:eastAsia="en-US"/>
              </w:rPr>
            </w:pPr>
            <w:r w:rsidRPr="00CD6BEA">
              <w:rPr>
                <w:sz w:val="18"/>
                <w:szCs w:val="18"/>
                <w:highlight w:val="green"/>
              </w:rPr>
              <w:t>Agreement</w:t>
            </w:r>
          </w:p>
          <w:p w14:paraId="1AC9470C" w14:textId="77777777" w:rsidR="00C81601" w:rsidRPr="00CD6BEA" w:rsidRDefault="00C81601" w:rsidP="00C81601">
            <w:pPr>
              <w:tabs>
                <w:tab w:val="left" w:pos="0"/>
              </w:tabs>
              <w:suppressAutoHyphens/>
              <w:spacing w:before="0" w:after="0"/>
              <w:rPr>
                <w:sz w:val="18"/>
                <w:szCs w:val="18"/>
              </w:rPr>
            </w:pPr>
            <w:r w:rsidRPr="00CD6BEA">
              <w:rPr>
                <w:sz w:val="18"/>
                <w:szCs w:val="18"/>
              </w:rPr>
              <w:t xml:space="preserve">Calibration of ISAC CM includes separate calibration of the target channel and of the background </w:t>
            </w:r>
            <w:proofErr w:type="gramStart"/>
            <w:r w:rsidRPr="00CD6BEA">
              <w:rPr>
                <w:sz w:val="18"/>
                <w:szCs w:val="18"/>
              </w:rPr>
              <w:t>channel</w:t>
            </w:r>
            <w:proofErr w:type="gramEnd"/>
          </w:p>
          <w:p w14:paraId="0A5E87A4" w14:textId="774C8657" w:rsidR="00C81601" w:rsidRPr="00CD6BEA" w:rsidRDefault="00C81601" w:rsidP="00C81601">
            <w:pPr>
              <w:pStyle w:val="ListParagraph"/>
              <w:numPr>
                <w:ilvl w:val="0"/>
                <w:numId w:val="27"/>
              </w:numPr>
              <w:spacing w:before="0"/>
              <w:ind w:leftChars="0"/>
              <w:contextualSpacing/>
              <w:rPr>
                <w:rFonts w:ascii="Times New Roman" w:hAnsi="Times New Roman"/>
                <w:sz w:val="18"/>
                <w:szCs w:val="18"/>
              </w:rPr>
            </w:pPr>
            <w:r w:rsidRPr="00CD6BEA">
              <w:rPr>
                <w:sz w:val="18"/>
                <w:szCs w:val="18"/>
              </w:rPr>
              <w:t>FFS: additional calibration for the combined channel (combination of target and background channel).</w:t>
            </w:r>
          </w:p>
          <w:p w14:paraId="5AE12D7A" w14:textId="77777777" w:rsidR="00C81601" w:rsidRPr="00CD6BEA" w:rsidRDefault="00C81601" w:rsidP="00C81601">
            <w:pPr>
              <w:spacing w:before="0" w:after="0"/>
              <w:ind w:left="1620" w:hanging="1620"/>
              <w:rPr>
                <w:sz w:val="18"/>
                <w:szCs w:val="18"/>
                <w:lang w:eastAsia="en-US"/>
              </w:rPr>
            </w:pPr>
            <w:r w:rsidRPr="00CD6BEA">
              <w:rPr>
                <w:sz w:val="18"/>
                <w:szCs w:val="18"/>
                <w:highlight w:val="green"/>
              </w:rPr>
              <w:t>Agreement</w:t>
            </w:r>
          </w:p>
          <w:p w14:paraId="0B9A7791" w14:textId="77777777" w:rsidR="00C81601" w:rsidRPr="00CD6BEA" w:rsidRDefault="00C81601" w:rsidP="00C81601">
            <w:pPr>
              <w:spacing w:before="0" w:after="0"/>
              <w:rPr>
                <w:sz w:val="18"/>
                <w:szCs w:val="18"/>
                <w:lang w:eastAsia="ko-KR"/>
              </w:rPr>
            </w:pPr>
            <w:r w:rsidRPr="00CD6BEA">
              <w:rPr>
                <w:sz w:val="18"/>
                <w:szCs w:val="18"/>
                <w:lang w:eastAsia="ko-KR"/>
              </w:rPr>
              <w:t xml:space="preserve">For the purposes of </w:t>
            </w:r>
            <w:proofErr w:type="gramStart"/>
            <w:r w:rsidRPr="00CD6BEA">
              <w:rPr>
                <w:sz w:val="18"/>
                <w:szCs w:val="18"/>
                <w:lang w:eastAsia="ko-KR"/>
              </w:rPr>
              <w:t>large scale</w:t>
            </w:r>
            <w:proofErr w:type="gramEnd"/>
            <w:r w:rsidRPr="00CD6BEA">
              <w:rPr>
                <w:sz w:val="18"/>
                <w:szCs w:val="18"/>
                <w:lang w:eastAsia="ko-KR"/>
              </w:rPr>
              <w:t xml:space="preserve"> calibration for UAV sensing targets, the following calibration parameters are proposed below in Table x. </w:t>
            </w:r>
          </w:p>
          <w:p w14:paraId="3FE9ABC6" w14:textId="77777777" w:rsidR="00C81601" w:rsidRPr="00CD6BEA" w:rsidRDefault="00C81601" w:rsidP="00C81601">
            <w:pPr>
              <w:spacing w:before="0" w:after="0"/>
              <w:jc w:val="center"/>
              <w:rPr>
                <w:rFonts w:eastAsia="Malgun Gothic"/>
                <w:sz w:val="18"/>
                <w:szCs w:val="18"/>
                <w:lang w:val="en-US" w:eastAsia="ko-KR"/>
              </w:rPr>
            </w:pPr>
            <w:r w:rsidRPr="00CD6BEA">
              <w:rPr>
                <w:rFonts w:eastAsia="Malgun Gothic"/>
                <w:sz w:val="18"/>
                <w:szCs w:val="18"/>
                <w:lang w:val="en-US" w:eastAsia="ko-KR"/>
              </w:rPr>
              <w:t>Table x. Simulation assumptions for large scale calibration for UAV sensing targets</w:t>
            </w:r>
          </w:p>
          <w:tbl>
            <w:tblPr>
              <w:tblStyle w:val="TableGrid115"/>
              <w:tblW w:w="5000" w:type="pct"/>
              <w:tblInd w:w="0" w:type="dxa"/>
              <w:tblLook w:val="04A0" w:firstRow="1" w:lastRow="0" w:firstColumn="1" w:lastColumn="0" w:noHBand="0" w:noVBand="1"/>
            </w:tblPr>
            <w:tblGrid>
              <w:gridCol w:w="3374"/>
              <w:gridCol w:w="6029"/>
            </w:tblGrid>
            <w:tr w:rsidR="00C81601" w:rsidRPr="00CD6BEA" w14:paraId="5477F876"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026FAA51" w14:textId="77777777" w:rsidR="00C81601" w:rsidRPr="00CD6BEA" w:rsidRDefault="00C81601" w:rsidP="00C81601">
                  <w:pPr>
                    <w:rPr>
                      <w:rFonts w:ascii="Arial" w:hAnsi="Arial"/>
                      <w:sz w:val="18"/>
                      <w:szCs w:val="18"/>
                      <w:lang w:val="en-US" w:eastAsia="en-US"/>
                    </w:rPr>
                  </w:pPr>
                  <w:r w:rsidRPr="00CD6BEA">
                    <w:rPr>
                      <w:rFonts w:ascii="Arial" w:eastAsia="MS Gothic" w:hAnsi="Arial"/>
                      <w:sz w:val="18"/>
                      <w:szCs w:val="18"/>
                      <w:lang w:val="en-US"/>
                    </w:rPr>
                    <w:t>Parameters</w:t>
                  </w:r>
                </w:p>
              </w:tc>
              <w:tc>
                <w:tcPr>
                  <w:tcW w:w="3206" w:type="pct"/>
                  <w:tcBorders>
                    <w:top w:val="single" w:sz="4" w:space="0" w:color="auto"/>
                    <w:left w:val="single" w:sz="4" w:space="0" w:color="auto"/>
                    <w:bottom w:val="single" w:sz="4" w:space="0" w:color="auto"/>
                    <w:right w:val="single" w:sz="4" w:space="0" w:color="auto"/>
                  </w:tcBorders>
                  <w:hideMark/>
                </w:tcPr>
                <w:p w14:paraId="10E5A1AC"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Values</w:t>
                  </w:r>
                </w:p>
              </w:tc>
            </w:tr>
            <w:tr w:rsidR="00C81601" w:rsidRPr="00CD6BEA" w14:paraId="4A9E7EE5"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1983A175"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Scenario</w:t>
                  </w:r>
                </w:p>
              </w:tc>
              <w:tc>
                <w:tcPr>
                  <w:tcW w:w="3206" w:type="pct"/>
                  <w:tcBorders>
                    <w:top w:val="single" w:sz="4" w:space="0" w:color="auto"/>
                    <w:left w:val="single" w:sz="4" w:space="0" w:color="auto"/>
                    <w:bottom w:val="single" w:sz="4" w:space="0" w:color="auto"/>
                    <w:right w:val="single" w:sz="4" w:space="0" w:color="auto"/>
                  </w:tcBorders>
                  <w:hideMark/>
                </w:tcPr>
                <w:p w14:paraId="69D5D021" w14:textId="77777777" w:rsidR="00C81601" w:rsidRPr="00CD6BEA" w:rsidRDefault="00C81601" w:rsidP="00C81601">
                  <w:pPr>
                    <w:rPr>
                      <w:rFonts w:ascii="Arial" w:hAnsi="Arial"/>
                      <w:sz w:val="18"/>
                      <w:szCs w:val="18"/>
                      <w:lang w:val="sv-SE"/>
                    </w:rPr>
                  </w:pPr>
                  <w:r w:rsidRPr="00CD6BEA">
                    <w:rPr>
                      <w:rFonts w:ascii="Arial" w:hAnsi="Arial"/>
                      <w:sz w:val="18"/>
                      <w:szCs w:val="18"/>
                      <w:lang w:val="sv-SE"/>
                    </w:rPr>
                    <w:t>UMa-AV</w:t>
                  </w:r>
                </w:p>
              </w:tc>
            </w:tr>
            <w:tr w:rsidR="00C81601" w:rsidRPr="00CD6BEA" w14:paraId="25194B78"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3D76E92A"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Sensing mode</w:t>
                  </w:r>
                </w:p>
              </w:tc>
              <w:tc>
                <w:tcPr>
                  <w:tcW w:w="3206" w:type="pct"/>
                  <w:tcBorders>
                    <w:top w:val="single" w:sz="4" w:space="0" w:color="auto"/>
                    <w:left w:val="single" w:sz="4" w:space="0" w:color="auto"/>
                    <w:bottom w:val="single" w:sz="4" w:space="0" w:color="auto"/>
                    <w:right w:val="single" w:sz="4" w:space="0" w:color="auto"/>
                  </w:tcBorders>
                  <w:hideMark/>
                </w:tcPr>
                <w:p w14:paraId="15DBBF29"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TRP monostatic, TRP-TRP bistatic, TRP-UE bistatic, UE-UE bistatic</w:t>
                  </w:r>
                </w:p>
                <w:p w14:paraId="2A4145A3"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Note: further down-selection of the sensing modes for UAV sensing is not precluded</w:t>
                  </w:r>
                </w:p>
              </w:tc>
            </w:tr>
            <w:tr w:rsidR="00C81601" w:rsidRPr="00CD6BEA" w14:paraId="6DEC41CE"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5670F87C"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Sectorization</w:t>
                  </w:r>
                </w:p>
              </w:tc>
              <w:tc>
                <w:tcPr>
                  <w:tcW w:w="3206" w:type="pct"/>
                  <w:tcBorders>
                    <w:top w:val="single" w:sz="4" w:space="0" w:color="auto"/>
                    <w:left w:val="single" w:sz="4" w:space="0" w:color="auto"/>
                    <w:bottom w:val="single" w:sz="4" w:space="0" w:color="auto"/>
                    <w:right w:val="single" w:sz="4" w:space="0" w:color="auto"/>
                  </w:tcBorders>
                  <w:hideMark/>
                </w:tcPr>
                <w:p w14:paraId="46F9883C"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3 sectors per cell site: 30, 150 and 270 degrees</w:t>
                  </w:r>
                </w:p>
              </w:tc>
            </w:tr>
            <w:tr w:rsidR="00C81601" w:rsidRPr="00CD6BEA" w14:paraId="282DA75E"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1BA57E24"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lastRenderedPageBreak/>
                    <w:t>Carrier Frequency</w:t>
                  </w:r>
                </w:p>
              </w:tc>
              <w:tc>
                <w:tcPr>
                  <w:tcW w:w="3206" w:type="pct"/>
                  <w:tcBorders>
                    <w:top w:val="single" w:sz="4" w:space="0" w:color="auto"/>
                    <w:left w:val="single" w:sz="4" w:space="0" w:color="auto"/>
                    <w:bottom w:val="single" w:sz="4" w:space="0" w:color="auto"/>
                    <w:right w:val="single" w:sz="4" w:space="0" w:color="auto"/>
                  </w:tcBorders>
                  <w:hideMark/>
                </w:tcPr>
                <w:p w14:paraId="36E4D9C2"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FR1: 6 GHz</w:t>
                  </w:r>
                </w:p>
                <w:p w14:paraId="0482C78A" w14:textId="77777777" w:rsidR="00C81601" w:rsidRPr="00CD6BEA" w:rsidRDefault="00C81601" w:rsidP="00C81601">
                  <w:pPr>
                    <w:rPr>
                      <w:rFonts w:ascii="Arial" w:hAnsi="Arial"/>
                      <w:strike/>
                      <w:sz w:val="18"/>
                      <w:szCs w:val="18"/>
                      <w:lang w:val="en-US"/>
                    </w:rPr>
                  </w:pPr>
                  <w:r w:rsidRPr="00CD6BEA">
                    <w:rPr>
                      <w:rFonts w:ascii="Arial" w:hAnsi="Arial"/>
                      <w:sz w:val="18"/>
                      <w:szCs w:val="18"/>
                      <w:lang w:val="en-US"/>
                    </w:rPr>
                    <w:t>FR2: 30 GHz</w:t>
                  </w:r>
                </w:p>
              </w:tc>
            </w:tr>
            <w:tr w:rsidR="00C81601" w:rsidRPr="00CD6BEA" w14:paraId="7BA18C86"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7A7A7765"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BS antenna configurations</w:t>
                  </w:r>
                </w:p>
              </w:tc>
              <w:tc>
                <w:tcPr>
                  <w:tcW w:w="3206" w:type="pct"/>
                  <w:tcBorders>
                    <w:top w:val="single" w:sz="4" w:space="0" w:color="auto"/>
                    <w:left w:val="single" w:sz="4" w:space="0" w:color="auto"/>
                    <w:bottom w:val="single" w:sz="4" w:space="0" w:color="auto"/>
                    <w:right w:val="single" w:sz="4" w:space="0" w:color="auto"/>
                  </w:tcBorders>
                  <w:hideMark/>
                </w:tcPr>
                <w:p w14:paraId="47434B03"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Single dual-pol isotropic antenna</w:t>
                  </w:r>
                </w:p>
              </w:tc>
            </w:tr>
            <w:tr w:rsidR="00C81601" w:rsidRPr="00CD6BEA" w14:paraId="64DABC9B"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7F98FA18"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BS Tx power</w:t>
                  </w:r>
                </w:p>
              </w:tc>
              <w:tc>
                <w:tcPr>
                  <w:tcW w:w="3206" w:type="pct"/>
                  <w:tcBorders>
                    <w:top w:val="single" w:sz="4" w:space="0" w:color="auto"/>
                    <w:left w:val="single" w:sz="4" w:space="0" w:color="auto"/>
                    <w:bottom w:val="single" w:sz="4" w:space="0" w:color="auto"/>
                    <w:right w:val="single" w:sz="4" w:space="0" w:color="auto"/>
                  </w:tcBorders>
                  <w:hideMark/>
                </w:tcPr>
                <w:p w14:paraId="2ABF7005"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FR1: 56dBm</w:t>
                  </w:r>
                </w:p>
                <w:p w14:paraId="0D3928B1"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FR2: 41dBm</w:t>
                  </w:r>
                </w:p>
              </w:tc>
            </w:tr>
            <w:tr w:rsidR="00C81601" w:rsidRPr="00CD6BEA" w14:paraId="75E986B3"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368269E4"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Bandwidth</w:t>
                  </w:r>
                </w:p>
              </w:tc>
              <w:tc>
                <w:tcPr>
                  <w:tcW w:w="3206" w:type="pct"/>
                  <w:tcBorders>
                    <w:top w:val="single" w:sz="4" w:space="0" w:color="auto"/>
                    <w:left w:val="single" w:sz="4" w:space="0" w:color="auto"/>
                    <w:bottom w:val="single" w:sz="4" w:space="0" w:color="auto"/>
                    <w:right w:val="single" w:sz="4" w:space="0" w:color="auto"/>
                  </w:tcBorders>
                  <w:hideMark/>
                </w:tcPr>
                <w:p w14:paraId="442512AA"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FR1: 100MHz</w:t>
                  </w:r>
                </w:p>
                <w:p w14:paraId="5D49DE7F"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FR2: 400MHz</w:t>
                  </w:r>
                </w:p>
              </w:tc>
            </w:tr>
            <w:tr w:rsidR="00C81601" w:rsidRPr="00CD6BEA" w14:paraId="438A046B"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1AE175B1"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BS noise figure</w:t>
                  </w:r>
                </w:p>
              </w:tc>
              <w:tc>
                <w:tcPr>
                  <w:tcW w:w="3206" w:type="pct"/>
                  <w:tcBorders>
                    <w:top w:val="single" w:sz="4" w:space="0" w:color="auto"/>
                    <w:left w:val="single" w:sz="4" w:space="0" w:color="auto"/>
                    <w:bottom w:val="single" w:sz="4" w:space="0" w:color="auto"/>
                    <w:right w:val="single" w:sz="4" w:space="0" w:color="auto"/>
                  </w:tcBorders>
                  <w:hideMark/>
                </w:tcPr>
                <w:p w14:paraId="566CDA18"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FR1: 5dB</w:t>
                  </w:r>
                </w:p>
                <w:p w14:paraId="28F7BFE9"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FR2: 7dB</w:t>
                  </w:r>
                </w:p>
              </w:tc>
            </w:tr>
            <w:tr w:rsidR="00C81601" w:rsidRPr="00CD6BEA" w14:paraId="6A6A4220"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20D84E3F"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UT antenna configurations</w:t>
                  </w:r>
                </w:p>
              </w:tc>
              <w:tc>
                <w:tcPr>
                  <w:tcW w:w="3206" w:type="pct"/>
                  <w:tcBorders>
                    <w:top w:val="single" w:sz="4" w:space="0" w:color="auto"/>
                    <w:left w:val="single" w:sz="4" w:space="0" w:color="auto"/>
                    <w:bottom w:val="single" w:sz="4" w:space="0" w:color="auto"/>
                    <w:right w:val="single" w:sz="4" w:space="0" w:color="auto"/>
                  </w:tcBorders>
                  <w:hideMark/>
                </w:tcPr>
                <w:p w14:paraId="253E8468" w14:textId="77777777" w:rsidR="00C81601" w:rsidRPr="00CD6BEA" w:rsidRDefault="00C81601" w:rsidP="00C81601">
                  <w:pPr>
                    <w:rPr>
                      <w:rFonts w:ascii="Arial" w:hAnsi="Arial"/>
                      <w:strike/>
                      <w:sz w:val="18"/>
                      <w:szCs w:val="18"/>
                      <w:lang w:val="en-US"/>
                    </w:rPr>
                  </w:pPr>
                  <w:r w:rsidRPr="00CD6BEA">
                    <w:rPr>
                      <w:rFonts w:ascii="Arial" w:hAnsi="Arial"/>
                      <w:sz w:val="18"/>
                      <w:szCs w:val="18"/>
                      <w:lang w:val="sv-SE"/>
                    </w:rPr>
                    <w:t>(M,N,P,Mg,Ng;Mp,Np) = (1,1,2,1,1;1,1)</w:t>
                  </w:r>
                </w:p>
              </w:tc>
            </w:tr>
            <w:tr w:rsidR="00C81601" w:rsidRPr="00CD6BEA" w14:paraId="67CC8E90"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0977B63F"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UT noise figure</w:t>
                  </w:r>
                </w:p>
              </w:tc>
              <w:tc>
                <w:tcPr>
                  <w:tcW w:w="3206" w:type="pct"/>
                  <w:tcBorders>
                    <w:top w:val="single" w:sz="4" w:space="0" w:color="auto"/>
                    <w:left w:val="single" w:sz="4" w:space="0" w:color="auto"/>
                    <w:bottom w:val="single" w:sz="4" w:space="0" w:color="auto"/>
                    <w:right w:val="single" w:sz="4" w:space="0" w:color="auto"/>
                  </w:tcBorders>
                  <w:hideMark/>
                </w:tcPr>
                <w:p w14:paraId="50974296"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FR1: 9dB</w:t>
                  </w:r>
                </w:p>
                <w:p w14:paraId="55E25B11"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FR2: 10dB</w:t>
                  </w:r>
                </w:p>
              </w:tc>
            </w:tr>
            <w:tr w:rsidR="00C81601" w:rsidRPr="00CD6BEA" w14:paraId="1F8979D3"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2D862007"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Sensing target distribution</w:t>
                  </w:r>
                </w:p>
              </w:tc>
              <w:tc>
                <w:tcPr>
                  <w:tcW w:w="3206" w:type="pct"/>
                  <w:tcBorders>
                    <w:top w:val="single" w:sz="4" w:space="0" w:color="auto"/>
                    <w:left w:val="single" w:sz="4" w:space="0" w:color="auto"/>
                    <w:bottom w:val="single" w:sz="4" w:space="0" w:color="auto"/>
                    <w:right w:val="single" w:sz="4" w:space="0" w:color="auto"/>
                  </w:tcBorders>
                  <w:hideMark/>
                </w:tcPr>
                <w:p w14:paraId="0D876DBC" w14:textId="77777777" w:rsidR="00C81601" w:rsidRPr="00CD6BEA" w:rsidRDefault="00C81601" w:rsidP="00C81601">
                  <w:pPr>
                    <w:rPr>
                      <w:rFonts w:ascii="Arial" w:hAnsi="Arial"/>
                      <w:sz w:val="18"/>
                      <w:szCs w:val="18"/>
                      <w:lang w:val="en-US"/>
                    </w:rPr>
                  </w:pPr>
                  <w:r w:rsidRPr="00CD6BEA">
                    <w:rPr>
                      <w:rFonts w:ascii="Arial" w:hAnsi="Arial"/>
                      <w:iCs/>
                      <w:sz w:val="18"/>
                      <w:szCs w:val="18"/>
                      <w:lang w:val="en-US"/>
                    </w:rPr>
                    <w:t>1</w:t>
                  </w:r>
                  <w:r w:rsidRPr="00CD6BEA">
                    <w:rPr>
                      <w:rFonts w:ascii="Arial" w:hAnsi="Arial"/>
                      <w:i/>
                      <w:iCs/>
                      <w:sz w:val="18"/>
                      <w:szCs w:val="18"/>
                      <w:lang w:val="en-US"/>
                    </w:rPr>
                    <w:t xml:space="preserve"> </w:t>
                  </w:r>
                  <w:r w:rsidRPr="00CD6BEA">
                    <w:rPr>
                      <w:rFonts w:ascii="Arial" w:hAnsi="Arial"/>
                      <w:sz w:val="18"/>
                      <w:szCs w:val="18"/>
                      <w:lang w:val="en-US"/>
                    </w:rPr>
                    <w:t>target uniformly distributed (across multiple drops) within the center cell. Vertical distribution: Fixed height value of 200 m.</w:t>
                  </w:r>
                </w:p>
              </w:tc>
            </w:tr>
            <w:tr w:rsidR="00C81601" w:rsidRPr="00CD6BEA" w14:paraId="17B63963"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781353CA"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Component A of the RCS</w:t>
                  </w:r>
                  <w:r w:rsidRPr="00CD6BEA">
                    <w:rPr>
                      <w:rFonts w:ascii="Arial" w:eastAsia="MS Gothic" w:hAnsi="Arial"/>
                      <w:sz w:val="18"/>
                      <w:szCs w:val="18"/>
                      <w:lang w:val="en-US"/>
                    </w:rPr>
                    <w:t xml:space="preserve"> for each scattering point</w:t>
                  </w:r>
                </w:p>
              </w:tc>
              <w:tc>
                <w:tcPr>
                  <w:tcW w:w="3206" w:type="pct"/>
                  <w:tcBorders>
                    <w:top w:val="single" w:sz="4" w:space="0" w:color="auto"/>
                    <w:left w:val="single" w:sz="4" w:space="0" w:color="auto"/>
                    <w:bottom w:val="single" w:sz="4" w:space="0" w:color="auto"/>
                    <w:right w:val="single" w:sz="4" w:space="0" w:color="auto"/>
                  </w:tcBorders>
                </w:tcPr>
                <w:p w14:paraId="188258CF"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a fixed value of A</w:t>
                  </w:r>
                </w:p>
                <w:p w14:paraId="5B95AA61" w14:textId="77777777" w:rsidR="00C81601" w:rsidRPr="00CD6BEA" w:rsidRDefault="00C81601" w:rsidP="00C81601">
                  <w:pPr>
                    <w:rPr>
                      <w:rFonts w:ascii="Arial" w:hAnsi="Arial"/>
                      <w:sz w:val="18"/>
                      <w:szCs w:val="18"/>
                      <w:lang w:val="en-US"/>
                    </w:rPr>
                  </w:pPr>
                </w:p>
              </w:tc>
            </w:tr>
            <w:tr w:rsidR="00C81601" w:rsidRPr="00CD6BEA" w14:paraId="16F87BF1"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44C43EE4"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Minimum 3D distances between pairs of Tx/Rx and sensing target</w:t>
                  </w:r>
                </w:p>
              </w:tc>
              <w:tc>
                <w:tcPr>
                  <w:tcW w:w="3206" w:type="pct"/>
                  <w:tcBorders>
                    <w:top w:val="single" w:sz="4" w:space="0" w:color="auto"/>
                    <w:left w:val="single" w:sz="4" w:space="0" w:color="auto"/>
                    <w:bottom w:val="single" w:sz="4" w:space="0" w:color="auto"/>
                    <w:right w:val="single" w:sz="4" w:space="0" w:color="auto"/>
                  </w:tcBorders>
                  <w:hideMark/>
                </w:tcPr>
                <w:p w14:paraId="37AD85F3"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10 m</w:t>
                  </w:r>
                </w:p>
              </w:tc>
            </w:tr>
            <w:tr w:rsidR="00C81601" w:rsidRPr="00CD6BEA" w14:paraId="7918510E"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55B79D06" w14:textId="77777777" w:rsidR="00C81601" w:rsidRPr="00CD6BEA" w:rsidRDefault="00C81601" w:rsidP="00C81601">
                  <w:pPr>
                    <w:rPr>
                      <w:rFonts w:ascii="Arial" w:eastAsia="MS Gothic" w:hAnsi="Arial"/>
                      <w:sz w:val="18"/>
                      <w:szCs w:val="18"/>
                      <w:lang w:val="en-US"/>
                    </w:rPr>
                  </w:pPr>
                  <w:r w:rsidRPr="00CD6BEA">
                    <w:rPr>
                      <w:rFonts w:ascii="Arial" w:eastAsia="MS Gothic" w:hAnsi="Arial"/>
                      <w:sz w:val="18"/>
                      <w:szCs w:val="18"/>
                      <w:lang w:val="en-US"/>
                    </w:rPr>
                    <w:t>Wrapping Method</w:t>
                  </w:r>
                </w:p>
              </w:tc>
              <w:tc>
                <w:tcPr>
                  <w:tcW w:w="3206" w:type="pct"/>
                  <w:tcBorders>
                    <w:top w:val="single" w:sz="4" w:space="0" w:color="auto"/>
                    <w:left w:val="single" w:sz="4" w:space="0" w:color="auto"/>
                    <w:bottom w:val="single" w:sz="4" w:space="0" w:color="auto"/>
                    <w:right w:val="single" w:sz="4" w:space="0" w:color="auto"/>
                  </w:tcBorders>
                  <w:hideMark/>
                </w:tcPr>
                <w:p w14:paraId="000FCC2C" w14:textId="77777777" w:rsidR="00C81601" w:rsidRPr="00CD6BEA" w:rsidRDefault="00C81601" w:rsidP="00C81601">
                  <w:pPr>
                    <w:rPr>
                      <w:rFonts w:ascii="Arial" w:hAnsi="Arial"/>
                      <w:sz w:val="18"/>
                      <w:szCs w:val="18"/>
                      <w:lang w:val="en-US" w:eastAsia="en-US"/>
                    </w:rPr>
                  </w:pPr>
                  <w:r w:rsidRPr="00CD6BEA">
                    <w:rPr>
                      <w:rFonts w:ascii="Arial" w:hAnsi="Arial"/>
                      <w:sz w:val="18"/>
                      <w:szCs w:val="18"/>
                      <w:lang w:val="en-US"/>
                    </w:rPr>
                    <w:t xml:space="preserve">No wrapping method is used if interference is not modelled, otherwise geographical </w:t>
                  </w:r>
                  <w:proofErr w:type="gramStart"/>
                  <w:r w:rsidRPr="00CD6BEA">
                    <w:rPr>
                      <w:rFonts w:ascii="Arial" w:hAnsi="Arial"/>
                      <w:sz w:val="18"/>
                      <w:szCs w:val="18"/>
                      <w:lang w:val="en-US"/>
                    </w:rPr>
                    <w:t>distance based</w:t>
                  </w:r>
                  <w:proofErr w:type="gramEnd"/>
                  <w:r w:rsidRPr="00CD6BEA">
                    <w:rPr>
                      <w:rFonts w:ascii="Arial" w:hAnsi="Arial"/>
                      <w:sz w:val="18"/>
                      <w:szCs w:val="18"/>
                      <w:lang w:val="en-US"/>
                    </w:rPr>
                    <w:t xml:space="preserve"> wrapping</w:t>
                  </w:r>
                </w:p>
              </w:tc>
            </w:tr>
            <w:tr w:rsidR="00C81601" w:rsidRPr="00CD6BEA" w14:paraId="793F9553" w14:textId="77777777" w:rsidTr="00C81601">
              <w:tc>
                <w:tcPr>
                  <w:tcW w:w="1794" w:type="pct"/>
                  <w:tcBorders>
                    <w:top w:val="single" w:sz="4" w:space="0" w:color="auto"/>
                    <w:left w:val="single" w:sz="4" w:space="0" w:color="auto"/>
                    <w:bottom w:val="single" w:sz="4" w:space="0" w:color="auto"/>
                    <w:right w:val="single" w:sz="4" w:space="0" w:color="auto"/>
                  </w:tcBorders>
                  <w:vAlign w:val="center"/>
                  <w:hideMark/>
                </w:tcPr>
                <w:p w14:paraId="34EA7236" w14:textId="77777777" w:rsidR="00C81601" w:rsidRPr="00CD6BEA" w:rsidRDefault="00C81601" w:rsidP="00C81601">
                  <w:pPr>
                    <w:rPr>
                      <w:rFonts w:ascii="Arial" w:hAnsi="Arial"/>
                      <w:sz w:val="18"/>
                      <w:szCs w:val="18"/>
                      <w:lang w:val="en-US"/>
                    </w:rPr>
                  </w:pPr>
                  <w:r w:rsidRPr="00CD6BEA">
                    <w:rPr>
                      <w:rFonts w:ascii="Arial" w:eastAsia="MS Gothic" w:hAnsi="Arial"/>
                      <w:sz w:val="18"/>
                      <w:szCs w:val="18"/>
                      <w:lang w:val="en-US"/>
                    </w:rPr>
                    <w:t>Metrics</w:t>
                  </w:r>
                </w:p>
              </w:tc>
              <w:tc>
                <w:tcPr>
                  <w:tcW w:w="3206" w:type="pct"/>
                  <w:tcBorders>
                    <w:top w:val="single" w:sz="4" w:space="0" w:color="auto"/>
                    <w:left w:val="single" w:sz="4" w:space="0" w:color="auto"/>
                    <w:bottom w:val="single" w:sz="4" w:space="0" w:color="auto"/>
                    <w:right w:val="single" w:sz="4" w:space="0" w:color="auto"/>
                  </w:tcBorders>
                  <w:hideMark/>
                </w:tcPr>
                <w:p w14:paraId="212C46EE" w14:textId="77777777" w:rsidR="00C81601" w:rsidRPr="00CD6BEA" w:rsidRDefault="00C81601" w:rsidP="00C81601">
                  <w:pPr>
                    <w:rPr>
                      <w:rFonts w:ascii="Arial" w:hAnsi="Arial"/>
                      <w:sz w:val="18"/>
                      <w:szCs w:val="18"/>
                      <w:lang w:val="en-US"/>
                    </w:rPr>
                  </w:pPr>
                  <w:r w:rsidRPr="00CD6BEA">
                    <w:rPr>
                      <w:rFonts w:ascii="Arial" w:hAnsi="Arial"/>
                      <w:sz w:val="18"/>
                      <w:szCs w:val="18"/>
                      <w:lang w:val="en-US"/>
                    </w:rPr>
                    <w:t>Coupling loss (based on LOS pathloss)</w:t>
                  </w:r>
                </w:p>
                <w:p w14:paraId="3AA9CC9D" w14:textId="77777777" w:rsidR="00C81601" w:rsidRPr="00CD6BEA" w:rsidRDefault="00C81601" w:rsidP="00C81601">
                  <w:pPr>
                    <w:numPr>
                      <w:ilvl w:val="0"/>
                      <w:numId w:val="28"/>
                    </w:numPr>
                    <w:rPr>
                      <w:rFonts w:ascii="Arial" w:hAnsi="Arial"/>
                      <w:sz w:val="18"/>
                      <w:szCs w:val="18"/>
                      <w:lang w:val="en-US" w:eastAsia="x-none"/>
                    </w:rPr>
                  </w:pPr>
                  <w:r w:rsidRPr="00CD6BEA">
                    <w:rPr>
                      <w:rFonts w:ascii="Arial" w:hAnsi="Arial"/>
                      <w:sz w:val="18"/>
                      <w:szCs w:val="18"/>
                      <w:lang w:val="sv-SE" w:eastAsia="x-none"/>
                    </w:rPr>
                    <w:t>FFS: how to select sensing Tx and Rx</w:t>
                  </w:r>
                </w:p>
                <w:p w14:paraId="1F1B66B3" w14:textId="77777777" w:rsidR="00C81601" w:rsidRPr="00CD6BEA" w:rsidRDefault="00C81601" w:rsidP="00C81601">
                  <w:pPr>
                    <w:rPr>
                      <w:rFonts w:ascii="Arial" w:hAnsi="Arial"/>
                      <w:sz w:val="18"/>
                      <w:szCs w:val="18"/>
                      <w:highlight w:val="yellow"/>
                      <w:lang w:val="en-US" w:eastAsia="en-US"/>
                    </w:rPr>
                  </w:pPr>
                  <w:r w:rsidRPr="00CD6BEA">
                    <w:rPr>
                      <w:rFonts w:ascii="Arial" w:hAnsi="Arial"/>
                      <w:sz w:val="18"/>
                      <w:szCs w:val="18"/>
                      <w:lang w:val="en-US"/>
                    </w:rPr>
                    <w:t>FFS: additional metrics, wideband SIR and SINR based on RSRP if interference is modelled.</w:t>
                  </w:r>
                </w:p>
              </w:tc>
            </w:tr>
          </w:tbl>
          <w:p w14:paraId="38629122" w14:textId="77777777" w:rsidR="00C81601" w:rsidRPr="00CD6BEA" w:rsidRDefault="00C81601" w:rsidP="00C81601">
            <w:pPr>
              <w:spacing w:before="0" w:after="0"/>
              <w:jc w:val="both"/>
              <w:rPr>
                <w:rFonts w:eastAsia="MS Mincho"/>
                <w:sz w:val="18"/>
                <w:szCs w:val="18"/>
              </w:rPr>
            </w:pPr>
          </w:p>
        </w:tc>
      </w:tr>
    </w:tbl>
    <w:p w14:paraId="4DD5F30B" w14:textId="77777777" w:rsidR="00C81601" w:rsidRPr="00CD6BEA" w:rsidRDefault="00C81601" w:rsidP="00FE7FF1">
      <w:pPr>
        <w:jc w:val="both"/>
        <w:rPr>
          <w:sz w:val="22"/>
          <w:szCs w:val="22"/>
        </w:rPr>
      </w:pPr>
    </w:p>
    <w:p w14:paraId="59440E13" w14:textId="26063ECD" w:rsidR="00FE7FF1" w:rsidRPr="00CD6BEA" w:rsidRDefault="00FE7FF1" w:rsidP="00FE7FF1">
      <w:pPr>
        <w:jc w:val="both"/>
        <w:rPr>
          <w:sz w:val="22"/>
          <w:szCs w:val="22"/>
          <w:lang w:eastAsia="zh-CN"/>
        </w:rPr>
      </w:pPr>
      <w:r w:rsidRPr="00CD6BEA">
        <w:rPr>
          <w:sz w:val="22"/>
          <w:szCs w:val="22"/>
        </w:rPr>
        <w:t xml:space="preserve">In this contribution, we will give the </w:t>
      </w:r>
      <w:r w:rsidR="00C81601" w:rsidRPr="00CD6BEA">
        <w:rPr>
          <w:sz w:val="22"/>
          <w:szCs w:val="22"/>
        </w:rPr>
        <w:t>large</w:t>
      </w:r>
      <w:r w:rsidR="00B64831" w:rsidRPr="00CD6BEA">
        <w:rPr>
          <w:sz w:val="22"/>
          <w:szCs w:val="22"/>
        </w:rPr>
        <w:t>-</w:t>
      </w:r>
      <w:r w:rsidR="00C81601" w:rsidRPr="00CD6BEA">
        <w:rPr>
          <w:sz w:val="22"/>
          <w:szCs w:val="22"/>
        </w:rPr>
        <w:t>scale calibration results of UAV scenario based on agreed parameters, and further give our views on remaining issues/scenarios</w:t>
      </w:r>
      <w:r w:rsidRPr="00CD6BEA">
        <w:rPr>
          <w:sz w:val="22"/>
          <w:szCs w:val="22"/>
        </w:rPr>
        <w:t>.</w:t>
      </w:r>
    </w:p>
    <w:p w14:paraId="6D1D79E0" w14:textId="77777777" w:rsidR="00FE7FF1" w:rsidRPr="00CD6BEA" w:rsidRDefault="00FE7FF1" w:rsidP="003F02A4">
      <w:pPr>
        <w:jc w:val="both"/>
        <w:rPr>
          <w:sz w:val="22"/>
          <w:szCs w:val="22"/>
          <w:lang w:eastAsia="zh-CN"/>
        </w:rPr>
      </w:pPr>
    </w:p>
    <w:p w14:paraId="4984E853" w14:textId="6E998B59" w:rsidR="00B407BB" w:rsidRPr="00CD6BEA" w:rsidRDefault="003F02A4" w:rsidP="00AD04EE">
      <w:pPr>
        <w:pStyle w:val="Heading2"/>
        <w:numPr>
          <w:ilvl w:val="0"/>
          <w:numId w:val="6"/>
        </w:numPr>
        <w:ind w:left="0" w:firstLine="0"/>
        <w:rPr>
          <w:rFonts w:ascii="Times New Roman" w:hAnsi="Times New Roman"/>
          <w:lang w:eastAsia="zh-CN"/>
        </w:rPr>
      </w:pPr>
      <w:r w:rsidRPr="00CD6BEA">
        <w:rPr>
          <w:rFonts w:ascii="Times New Roman" w:hAnsi="Times New Roman"/>
          <w:lang w:eastAsia="zh-CN"/>
        </w:rPr>
        <w:t xml:space="preserve">Discussion </w:t>
      </w:r>
    </w:p>
    <w:p w14:paraId="57F93F32" w14:textId="4A287F47" w:rsidR="00A70185" w:rsidRPr="00CD6BEA" w:rsidRDefault="00A70185" w:rsidP="00A70185">
      <w:pPr>
        <w:pStyle w:val="Caption"/>
        <w:jc w:val="both"/>
        <w:rPr>
          <w:rFonts w:ascii="Times New Roman" w:hAnsi="Times New Roman"/>
          <w:b w:val="0"/>
          <w:i/>
          <w:iCs/>
          <w:sz w:val="22"/>
          <w:szCs w:val="22"/>
          <w:lang w:eastAsia="zh-CN"/>
        </w:rPr>
      </w:pPr>
    </w:p>
    <w:p w14:paraId="769670DE" w14:textId="17342A9F" w:rsidR="009A252B" w:rsidRPr="00CD6BEA" w:rsidRDefault="009A252B" w:rsidP="00412F50">
      <w:pPr>
        <w:rPr>
          <w:sz w:val="22"/>
          <w:szCs w:val="22"/>
          <w:lang w:eastAsia="zh-CN"/>
        </w:rPr>
      </w:pPr>
      <w:r w:rsidRPr="00CD6BEA">
        <w:rPr>
          <w:sz w:val="22"/>
          <w:szCs w:val="22"/>
          <w:lang w:eastAsia="zh-CN"/>
        </w:rPr>
        <w:t xml:space="preserve">Regarding the ISAC channel model framework, the following agreement was achieved in the first meeting of R19 ISAC. </w:t>
      </w:r>
    </w:p>
    <w:tbl>
      <w:tblPr>
        <w:tblStyle w:val="TableGrid"/>
        <w:tblW w:w="0" w:type="auto"/>
        <w:tblLook w:val="04A0" w:firstRow="1" w:lastRow="0" w:firstColumn="1" w:lastColumn="0" w:noHBand="0" w:noVBand="1"/>
      </w:tblPr>
      <w:tblGrid>
        <w:gridCol w:w="9629"/>
      </w:tblGrid>
      <w:tr w:rsidR="00B3602D" w:rsidRPr="00CD6BEA" w14:paraId="4D2A455F" w14:textId="77777777" w:rsidTr="00B3602D">
        <w:tc>
          <w:tcPr>
            <w:tcW w:w="9629" w:type="dxa"/>
          </w:tcPr>
          <w:p w14:paraId="0E119B0C" w14:textId="4FDCCF32" w:rsidR="00B3602D" w:rsidRPr="00CD6BEA" w:rsidRDefault="00B3602D" w:rsidP="00B3602D">
            <w:pPr>
              <w:overflowPunct/>
              <w:autoSpaceDE/>
              <w:autoSpaceDN/>
              <w:adjustRightInd/>
              <w:spacing w:before="0" w:after="0"/>
              <w:textAlignment w:val="auto"/>
              <w:rPr>
                <w:lang w:eastAsia="zh-CN"/>
              </w:rPr>
            </w:pPr>
            <w:r w:rsidRPr="00CD6BEA">
              <w:rPr>
                <w:highlight w:val="green"/>
                <w:lang w:eastAsia="zh-CN"/>
              </w:rPr>
              <w:t>Agreement</w:t>
            </w:r>
            <w:r w:rsidRPr="00CD6BEA">
              <w:rPr>
                <w:lang w:eastAsia="zh-CN"/>
              </w:rPr>
              <w:t xml:space="preserve">: The common framework for ISAC channel model is composed of a component of target channel and a component of background channel, </w:t>
            </w:r>
          </w:p>
          <w:p w14:paraId="5475D248" w14:textId="2C438154" w:rsidR="00B3602D" w:rsidRPr="00CD6BEA" w:rsidRDefault="00000000" w:rsidP="00B3602D">
            <w:pPr>
              <w:spacing w:before="0" w:after="0"/>
              <w:rPr>
                <w:lang w:val="" w:eastAsia="zh-CN"/>
              </w:rPr>
            </w:pPr>
            <m:oMathPara>
              <m:oMath>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ISAC</m:t>
                    </m:r>
                  </m:sub>
                </m:sSub>
                <m:r>
                  <m:rPr>
                    <m:sty m:val="p"/>
                  </m:rPr>
                  <w:rPr>
                    <w:rFonts w:ascii="Cambria Math" w:hAnsi="Cambria Math"/>
                    <w:lang w:val="" w:eastAsia="zh-CN"/>
                  </w:rPr>
                  <m:t>=</m:t>
                </m:r>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target</m:t>
                    </m:r>
                  </m:sub>
                </m:sSub>
                <m:r>
                  <m:rPr>
                    <m:sty m:val="p"/>
                  </m:rPr>
                  <w:rPr>
                    <w:rFonts w:ascii="Cambria Math" w:hAnsi="Cambria Math"/>
                    <w:lang w:val="" w:eastAsia="zh-CN"/>
                  </w:rPr>
                  <m:t>+</m:t>
                </m:r>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background</m:t>
                    </m:r>
                  </m:sub>
                </m:sSub>
              </m:oMath>
            </m:oMathPara>
          </w:p>
          <w:p w14:paraId="4710F377" w14:textId="0AAEEF6E" w:rsidR="00B3602D" w:rsidRPr="00CD6BEA" w:rsidRDefault="00B3602D" w:rsidP="00B3602D">
            <w:pPr>
              <w:numPr>
                <w:ilvl w:val="0"/>
                <w:numId w:val="25"/>
              </w:numPr>
              <w:spacing w:before="0" w:after="0"/>
              <w:textAlignment w:val="center"/>
              <w:rPr>
                <w:lang w:val="en-US" w:eastAsia="zh-CN"/>
              </w:rPr>
            </w:pPr>
            <w:r w:rsidRPr="00CD6BEA">
              <w:rPr>
                <w:lang w:eastAsia="zh-CN"/>
              </w:rPr>
              <w:t xml:space="preserve">Target channel </w:t>
            </w:r>
            <m:oMath>
              <m:sSub>
                <m:sSubPr>
                  <m:ctrlPr>
                    <w:rPr>
                      <w:rFonts w:ascii="Cambria Math" w:hAnsi="Cambria Math"/>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target</m:t>
                  </m:r>
                </m:sub>
              </m:sSub>
            </m:oMath>
            <w:r w:rsidRPr="00CD6BEA">
              <w:rPr>
                <w:lang w:eastAsia="zh-CN"/>
              </w:rPr>
              <w:t xml:space="preserve"> includes all [multipath] components impacted by the sensing target(s). </w:t>
            </w:r>
          </w:p>
          <w:p w14:paraId="7058F7DD" w14:textId="77777777" w:rsidR="00B3602D" w:rsidRPr="00CD6BEA" w:rsidRDefault="00B3602D" w:rsidP="00B3602D">
            <w:pPr>
              <w:numPr>
                <w:ilvl w:val="1"/>
                <w:numId w:val="25"/>
              </w:numPr>
              <w:spacing w:before="0" w:after="0"/>
              <w:textAlignment w:val="center"/>
              <w:rPr>
                <w:lang w:eastAsia="zh-CN"/>
              </w:rPr>
            </w:pPr>
            <w:r w:rsidRPr="00CD6BEA">
              <w:rPr>
                <w:lang w:eastAsia="zh-CN"/>
              </w:rPr>
              <w:t xml:space="preserve">FFS details of the target channel </w:t>
            </w:r>
          </w:p>
          <w:p w14:paraId="2029DF1C" w14:textId="5BE96C94" w:rsidR="00B3602D" w:rsidRPr="00CD6BEA" w:rsidRDefault="00B3602D" w:rsidP="00B3602D">
            <w:pPr>
              <w:numPr>
                <w:ilvl w:val="0"/>
                <w:numId w:val="25"/>
              </w:numPr>
              <w:spacing w:before="0" w:after="0"/>
              <w:textAlignment w:val="center"/>
              <w:rPr>
                <w:lang w:val="en-US" w:eastAsia="zh-CN"/>
              </w:rPr>
            </w:pPr>
            <w:r w:rsidRPr="00CD6BEA">
              <w:rPr>
                <w:lang w:eastAsia="zh-CN"/>
              </w:rPr>
              <w:t xml:space="preserve">Background channel </w:t>
            </w:r>
            <m:oMath>
              <m:sSub>
                <m:sSubPr>
                  <m:ctrlPr>
                    <w:rPr>
                      <w:rFonts w:ascii="Cambria Math" w:hAnsi="Cambria Math"/>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background</m:t>
                  </m:r>
                </m:sub>
              </m:sSub>
            </m:oMath>
            <w:r w:rsidRPr="00CD6BEA">
              <w:rPr>
                <w:lang w:eastAsia="zh-CN"/>
              </w:rPr>
              <w:t xml:space="preserve"> includes other [multipath] components not belonging to target </w:t>
            </w:r>
            <w:proofErr w:type="gramStart"/>
            <w:r w:rsidRPr="00CD6BEA">
              <w:rPr>
                <w:lang w:eastAsia="zh-CN"/>
              </w:rPr>
              <w:t>channel</w:t>
            </w:r>
            <w:proofErr w:type="gramEnd"/>
          </w:p>
          <w:p w14:paraId="0160F889" w14:textId="77777777" w:rsidR="00B3602D" w:rsidRPr="00CD6BEA" w:rsidRDefault="00B3602D" w:rsidP="00B3602D">
            <w:pPr>
              <w:numPr>
                <w:ilvl w:val="1"/>
                <w:numId w:val="25"/>
              </w:numPr>
              <w:spacing w:before="0" w:after="0"/>
              <w:textAlignment w:val="center"/>
              <w:rPr>
                <w:lang w:eastAsia="zh-CN"/>
              </w:rPr>
            </w:pPr>
            <w:r w:rsidRPr="00CD6BEA">
              <w:rPr>
                <w:lang w:eastAsia="zh-CN"/>
              </w:rPr>
              <w:t>FFS details of the background channel</w:t>
            </w:r>
          </w:p>
          <w:p w14:paraId="002B5E90" w14:textId="77777777" w:rsidR="00B3602D" w:rsidRPr="00CD6BEA" w:rsidRDefault="00B3602D" w:rsidP="00B3602D">
            <w:pPr>
              <w:numPr>
                <w:ilvl w:val="0"/>
                <w:numId w:val="25"/>
              </w:numPr>
              <w:spacing w:before="0" w:after="0"/>
              <w:textAlignment w:val="center"/>
              <w:rPr>
                <w:lang w:eastAsia="zh-CN"/>
              </w:rPr>
            </w:pPr>
            <w:r w:rsidRPr="00CD6BEA">
              <w:rPr>
                <w:lang w:eastAsia="zh-CN"/>
              </w:rPr>
              <w:t>FFS whether/how to model environment object(s), i.e., object(s) with known location, other than sensing target(s)</w:t>
            </w:r>
          </w:p>
          <w:p w14:paraId="1AD77609" w14:textId="77777777" w:rsidR="00B3602D" w:rsidRPr="00CD6BEA" w:rsidRDefault="00B3602D" w:rsidP="00B3602D">
            <w:pPr>
              <w:numPr>
                <w:ilvl w:val="1"/>
                <w:numId w:val="25"/>
              </w:numPr>
              <w:spacing w:before="0" w:after="0"/>
              <w:textAlignment w:val="center"/>
              <w:rPr>
                <w:lang w:eastAsia="zh-CN"/>
              </w:rPr>
            </w:pPr>
            <w:r w:rsidRPr="00CD6BEA">
              <w:rPr>
                <w:lang w:eastAsia="zh-CN"/>
              </w:rPr>
              <w:t>FFS whether/how to model propagation path(s) between the target(s) and the environment object(s)</w:t>
            </w:r>
          </w:p>
          <w:p w14:paraId="56D7ED54" w14:textId="77777777" w:rsidR="00B3602D" w:rsidRPr="00CD6BEA" w:rsidRDefault="00B3602D" w:rsidP="00B3602D">
            <w:pPr>
              <w:numPr>
                <w:ilvl w:val="0"/>
                <w:numId w:val="25"/>
              </w:numPr>
              <w:spacing w:before="0" w:after="0"/>
              <w:textAlignment w:val="center"/>
              <w:rPr>
                <w:lang w:eastAsia="zh-CN"/>
              </w:rPr>
            </w:pPr>
            <w:r w:rsidRPr="00CD6BEA">
              <w:rPr>
                <w:lang w:eastAsia="zh-CN"/>
              </w:rPr>
              <w:t xml:space="preserve">FFS whether/how to model propagation path(s) between the target(s) and the stochastic clutter(s) </w:t>
            </w:r>
          </w:p>
          <w:p w14:paraId="373D7E7D" w14:textId="5ECCB118" w:rsidR="00B3602D" w:rsidRPr="00CD6BEA" w:rsidRDefault="00B3602D" w:rsidP="00B3602D">
            <w:pPr>
              <w:numPr>
                <w:ilvl w:val="0"/>
                <w:numId w:val="25"/>
              </w:numPr>
              <w:spacing w:before="0" w:after="0"/>
              <w:textAlignment w:val="center"/>
              <w:rPr>
                <w:lang w:eastAsia="zh-CN"/>
              </w:rPr>
            </w:pPr>
            <w:r w:rsidRPr="00CD6BEA">
              <w:rPr>
                <w:lang w:eastAsia="zh-CN"/>
              </w:rPr>
              <w:t xml:space="preserve">Note: the notation </w:t>
            </w:r>
            <w:r w:rsidRPr="00CD6BEA">
              <w:rPr>
                <w:i/>
                <w:iCs/>
                <w:lang w:eastAsia="zh-CN"/>
              </w:rPr>
              <w:t>H</w:t>
            </w:r>
            <w:r w:rsidRPr="00CD6BEA">
              <w:rPr>
                <w:i/>
                <w:iCs/>
                <w:vertAlign w:val="subscript"/>
                <w:lang w:eastAsia="zh-CN"/>
              </w:rPr>
              <w:t>ISAC</w:t>
            </w:r>
            <w:r w:rsidRPr="00CD6BEA">
              <w:rPr>
                <w:lang w:eastAsia="zh-CN"/>
              </w:rPr>
              <w:t xml:space="preserve"> can be revised later if needed</w:t>
            </w:r>
          </w:p>
        </w:tc>
      </w:tr>
    </w:tbl>
    <w:p w14:paraId="3505C606" w14:textId="66EF2884" w:rsidR="00897E90" w:rsidRPr="00CD6BEA" w:rsidRDefault="009A252B" w:rsidP="009A252B">
      <w:pPr>
        <w:jc w:val="both"/>
        <w:rPr>
          <w:sz w:val="22"/>
          <w:szCs w:val="22"/>
          <w:lang w:eastAsia="zh-CN"/>
        </w:rPr>
      </w:pPr>
      <w:r w:rsidRPr="00CD6BEA">
        <w:rPr>
          <w:sz w:val="22"/>
          <w:szCs w:val="22"/>
          <w:lang w:eastAsia="zh-CN"/>
        </w:rPr>
        <w:t>Based on the agreement, ISAC channel can be split into two parts, i.e., target related channel and non-target related channel (e.g., background channel). Based on the current discussion, majority views are ok with using the current communication procedure to model background channel in ISAC channel model.</w:t>
      </w:r>
      <w:r w:rsidR="00062FBE" w:rsidRPr="00CD6BEA">
        <w:rPr>
          <w:sz w:val="22"/>
          <w:szCs w:val="22"/>
          <w:lang w:eastAsia="zh-CN"/>
        </w:rPr>
        <w:t xml:space="preserve"> If there are </w:t>
      </w:r>
      <w:r w:rsidR="00322C05" w:rsidRPr="00CD6BEA">
        <w:rPr>
          <w:sz w:val="22"/>
          <w:szCs w:val="22"/>
          <w:lang w:eastAsia="zh-CN"/>
        </w:rPr>
        <w:t>no</w:t>
      </w:r>
      <w:r w:rsidR="00062FBE" w:rsidRPr="00CD6BEA">
        <w:rPr>
          <w:sz w:val="22"/>
          <w:szCs w:val="22"/>
          <w:lang w:eastAsia="zh-CN"/>
        </w:rPr>
        <w:t xml:space="preserve"> other </w:t>
      </w:r>
      <w:r w:rsidR="00B64831" w:rsidRPr="00CD6BEA">
        <w:rPr>
          <w:sz w:val="22"/>
          <w:szCs w:val="22"/>
          <w:lang w:eastAsia="zh-CN"/>
        </w:rPr>
        <w:t xml:space="preserve">new </w:t>
      </w:r>
      <w:r w:rsidR="00062FBE" w:rsidRPr="00CD6BEA">
        <w:rPr>
          <w:sz w:val="22"/>
          <w:szCs w:val="22"/>
          <w:lang w:eastAsia="zh-CN"/>
        </w:rPr>
        <w:t xml:space="preserve">options for modelling background channel </w:t>
      </w:r>
      <m:oMath>
        <m:sSub>
          <m:sSubPr>
            <m:ctrlPr>
              <w:rPr>
                <w:rFonts w:ascii="Cambria Math" w:hAnsi="Cambria Math" w:cs="宋体"/>
                <w:sz w:val="22"/>
                <w:szCs w:val="22"/>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background</m:t>
            </m:r>
          </m:sub>
        </m:sSub>
      </m:oMath>
      <w:r w:rsidR="00062FBE" w:rsidRPr="00CD6BEA">
        <w:rPr>
          <w:sz w:val="22"/>
          <w:szCs w:val="22"/>
          <w:lang w:eastAsia="zh-CN"/>
        </w:rPr>
        <w:t xml:space="preserve">, e.g., EO is not considered for background channel, </w:t>
      </w:r>
      <w:r w:rsidR="007926C7" w:rsidRPr="00CD6BEA">
        <w:rPr>
          <w:sz w:val="22"/>
          <w:szCs w:val="22"/>
          <w:lang w:eastAsia="zh-CN"/>
        </w:rPr>
        <w:t>it seems that there is no need to calibrate the background channel since it is modelled with the same communication channel procedure.</w:t>
      </w:r>
      <w:r w:rsidR="00B64831" w:rsidRPr="00CD6BEA">
        <w:rPr>
          <w:sz w:val="22"/>
          <w:szCs w:val="22"/>
          <w:lang w:eastAsia="zh-CN"/>
        </w:rPr>
        <w:t xml:space="preserve"> However, if there are some new methods/procedures introduced for background modelling, </w:t>
      </w:r>
      <w:r w:rsidR="00C67EE3">
        <w:rPr>
          <w:sz w:val="22"/>
          <w:szCs w:val="22"/>
          <w:lang w:eastAsia="zh-CN"/>
        </w:rPr>
        <w:t xml:space="preserve">the corresponding calibration </w:t>
      </w:r>
      <w:r w:rsidR="00B64831" w:rsidRPr="00CD6BEA">
        <w:rPr>
          <w:sz w:val="22"/>
          <w:szCs w:val="22"/>
          <w:lang w:eastAsia="zh-CN"/>
        </w:rPr>
        <w:t>can be considered if needed.</w:t>
      </w:r>
    </w:p>
    <w:p w14:paraId="3A7CBB45" w14:textId="541C8BB1" w:rsidR="007926C7" w:rsidRPr="00CD6BEA" w:rsidRDefault="007926C7" w:rsidP="007926C7">
      <w:pPr>
        <w:pStyle w:val="Caption"/>
        <w:jc w:val="both"/>
        <w:rPr>
          <w:rFonts w:ascii="Times New Roman" w:hAnsi="Times New Roman"/>
          <w:bCs/>
          <w:i/>
          <w:iCs/>
          <w:sz w:val="22"/>
          <w:szCs w:val="22"/>
          <w:lang w:eastAsia="zh-CN"/>
        </w:rPr>
      </w:pPr>
      <w:bookmarkStart w:id="5" w:name="_Ref189840889"/>
      <w:r w:rsidRPr="00CD6BEA">
        <w:rPr>
          <w:rFonts w:ascii="Times New Roman" w:hAnsi="Times New Roman"/>
          <w:bCs/>
          <w:i/>
          <w:iCs/>
          <w:sz w:val="22"/>
          <w:szCs w:val="22"/>
        </w:rPr>
        <w:t xml:space="preserve">Proposal </w:t>
      </w:r>
      <w:r w:rsidRPr="00CD6BEA">
        <w:rPr>
          <w:rFonts w:ascii="Times New Roman" w:hAnsi="Times New Roman"/>
          <w:bCs/>
          <w:i/>
          <w:iCs/>
          <w:sz w:val="22"/>
          <w:szCs w:val="22"/>
        </w:rPr>
        <w:fldChar w:fldCharType="begin"/>
      </w:r>
      <w:r w:rsidRPr="00CD6BEA">
        <w:rPr>
          <w:rFonts w:ascii="Times New Roman" w:hAnsi="Times New Roman"/>
          <w:bCs/>
          <w:i/>
          <w:iCs/>
          <w:sz w:val="22"/>
          <w:szCs w:val="22"/>
        </w:rPr>
        <w:instrText xml:space="preserve"> SEQ Proposal \* ARABIC </w:instrText>
      </w:r>
      <w:r w:rsidRPr="00CD6BEA">
        <w:rPr>
          <w:rFonts w:ascii="Times New Roman" w:hAnsi="Times New Roman"/>
          <w:bCs/>
          <w:i/>
          <w:iCs/>
          <w:sz w:val="22"/>
          <w:szCs w:val="22"/>
        </w:rPr>
        <w:fldChar w:fldCharType="separate"/>
      </w:r>
      <w:r w:rsidR="00CD6BEA" w:rsidRPr="00CD6BEA">
        <w:rPr>
          <w:rFonts w:ascii="Times New Roman" w:hAnsi="Times New Roman"/>
          <w:bCs/>
          <w:i/>
          <w:iCs/>
          <w:noProof/>
          <w:sz w:val="22"/>
          <w:szCs w:val="22"/>
        </w:rPr>
        <w:t>1</w:t>
      </w:r>
      <w:r w:rsidRPr="00CD6BEA">
        <w:rPr>
          <w:rFonts w:ascii="Times New Roman" w:hAnsi="Times New Roman"/>
          <w:bCs/>
          <w:i/>
          <w:iCs/>
          <w:sz w:val="22"/>
          <w:szCs w:val="22"/>
        </w:rPr>
        <w:fldChar w:fldCharType="end"/>
      </w:r>
      <w:r w:rsidRPr="00CD6BEA">
        <w:rPr>
          <w:rFonts w:ascii="Times New Roman" w:hAnsi="Times New Roman"/>
          <w:bCs/>
          <w:i/>
          <w:iCs/>
          <w:sz w:val="22"/>
          <w:szCs w:val="22"/>
        </w:rPr>
        <w:t>:</w:t>
      </w:r>
      <w:r w:rsidR="008B4A1B" w:rsidRPr="00CD6BEA">
        <w:rPr>
          <w:rFonts w:ascii="Times New Roman" w:hAnsi="Times New Roman"/>
          <w:bCs/>
          <w:i/>
          <w:iCs/>
          <w:sz w:val="22"/>
          <w:szCs w:val="22"/>
        </w:rPr>
        <w:t xml:space="preserve"> </w:t>
      </w:r>
      <w:r w:rsidRPr="00CD6BEA">
        <w:rPr>
          <w:rFonts w:ascii="Times New Roman" w:hAnsi="Times New Roman"/>
          <w:bCs/>
          <w:i/>
          <w:iCs/>
          <w:sz w:val="22"/>
          <w:szCs w:val="22"/>
          <w:lang w:eastAsia="zh-CN"/>
        </w:rPr>
        <w:t xml:space="preserve">Suggesting only consider the target channel </w:t>
      </w:r>
      <m:oMath>
        <m:sSub>
          <m:sSubPr>
            <m:ctrlPr>
              <w:rPr>
                <w:rFonts w:ascii="Cambria Math" w:hAnsi="Cambria Math"/>
                <w:bCs/>
                <w:i/>
                <w:iCs/>
                <w:sz w:val="22"/>
                <w:szCs w:val="22"/>
                <w:lang w:eastAsia="zh-CN"/>
              </w:rPr>
            </m:ctrlPr>
          </m:sSubPr>
          <m:e>
            <m:r>
              <m:rPr>
                <m:sty m:val="bi"/>
              </m:rPr>
              <w:rPr>
                <w:rFonts w:ascii="Cambria Math" w:hAnsi="Cambria Math"/>
                <w:sz w:val="22"/>
                <w:szCs w:val="22"/>
                <w:lang w:eastAsia="zh-CN"/>
              </w:rPr>
              <m:t>H</m:t>
            </m:r>
          </m:e>
          <m:sub>
            <m:r>
              <m:rPr>
                <m:sty m:val="bi"/>
              </m:rPr>
              <w:rPr>
                <w:rFonts w:ascii="Cambria Math" w:hAnsi="Cambria Math"/>
                <w:sz w:val="22"/>
                <w:szCs w:val="22"/>
                <w:lang w:eastAsia="zh-CN"/>
              </w:rPr>
              <m:t>target</m:t>
            </m:r>
          </m:sub>
        </m:sSub>
      </m:oMath>
      <w:r w:rsidRPr="00CD6BEA">
        <w:rPr>
          <w:rFonts w:ascii="Times New Roman" w:hAnsi="Times New Roman"/>
          <w:bCs/>
          <w:i/>
          <w:iCs/>
          <w:sz w:val="22"/>
          <w:szCs w:val="22"/>
          <w:lang w:eastAsia="zh-CN"/>
        </w:rPr>
        <w:t xml:space="preserve"> calibration if background channel </w:t>
      </w:r>
      <m:oMath>
        <m:sSub>
          <m:sSubPr>
            <m:ctrlPr>
              <w:rPr>
                <w:rFonts w:ascii="Cambria Math" w:hAnsi="Cambria Math"/>
                <w:bCs/>
                <w:i/>
                <w:iCs/>
                <w:sz w:val="22"/>
                <w:szCs w:val="22"/>
              </w:rPr>
            </m:ctrlPr>
          </m:sSubPr>
          <m:e>
            <m:r>
              <m:rPr>
                <m:sty m:val="bi"/>
              </m:rPr>
              <w:rPr>
                <w:rFonts w:ascii="Cambria Math" w:hAnsi="Cambria Math"/>
                <w:sz w:val="22"/>
                <w:szCs w:val="22"/>
                <w:lang w:val="en-US" w:eastAsia="zh-CN"/>
              </w:rPr>
              <m:t>H</m:t>
            </m:r>
          </m:e>
          <m:sub>
            <m:r>
              <m:rPr>
                <m:sty m:val="bi"/>
              </m:rPr>
              <w:rPr>
                <w:rFonts w:ascii="Cambria Math" w:hAnsi="Cambria Math"/>
                <w:sz w:val="22"/>
                <w:szCs w:val="22"/>
                <w:lang w:val="en-US" w:eastAsia="zh-CN"/>
              </w:rPr>
              <m:t>background</m:t>
            </m:r>
          </m:sub>
        </m:sSub>
        <m:r>
          <m:rPr>
            <m:sty m:val="bi"/>
          </m:rPr>
          <w:rPr>
            <w:rFonts w:ascii="Cambria Math" w:hAnsi="Cambria Math"/>
            <w:sz w:val="22"/>
            <w:szCs w:val="22"/>
          </w:rPr>
          <m:t xml:space="preserve"> </m:t>
        </m:r>
      </m:oMath>
      <w:r w:rsidRPr="00CD6BEA">
        <w:rPr>
          <w:rFonts w:ascii="Times New Roman" w:hAnsi="Times New Roman"/>
          <w:bCs/>
          <w:i/>
          <w:iCs/>
          <w:sz w:val="22"/>
          <w:szCs w:val="22"/>
          <w:lang w:eastAsia="zh-CN"/>
        </w:rPr>
        <w:t>is modelled with the same communication channel procedure</w:t>
      </w:r>
      <w:r w:rsidR="00B64831" w:rsidRPr="00CD6BEA">
        <w:rPr>
          <w:rFonts w:ascii="Times New Roman" w:hAnsi="Times New Roman"/>
          <w:bCs/>
          <w:i/>
          <w:iCs/>
          <w:sz w:val="22"/>
          <w:szCs w:val="22"/>
          <w:lang w:eastAsia="zh-CN"/>
        </w:rPr>
        <w:t>, and only considering the background channel calibration if additional new procedures are introduced</w:t>
      </w:r>
      <w:r w:rsidRPr="00CD6BEA">
        <w:rPr>
          <w:rFonts w:ascii="Times New Roman" w:hAnsi="Times New Roman"/>
          <w:bCs/>
          <w:i/>
          <w:iCs/>
          <w:sz w:val="22"/>
          <w:szCs w:val="22"/>
          <w:lang w:eastAsia="zh-CN"/>
        </w:rPr>
        <w:t>.</w:t>
      </w:r>
      <w:bookmarkEnd w:id="5"/>
    </w:p>
    <w:p w14:paraId="7D5AA97D" w14:textId="4A748D0E" w:rsidR="007926C7" w:rsidRPr="00CD6BEA" w:rsidRDefault="00B64831" w:rsidP="00412F50">
      <w:pPr>
        <w:rPr>
          <w:sz w:val="22"/>
          <w:szCs w:val="22"/>
          <w:lang w:eastAsia="zh-CN"/>
        </w:rPr>
      </w:pPr>
      <w:r w:rsidRPr="00CD6BEA">
        <w:rPr>
          <w:sz w:val="22"/>
          <w:szCs w:val="22"/>
          <w:lang w:eastAsia="zh-CN"/>
        </w:rPr>
        <w:lastRenderedPageBreak/>
        <w:t xml:space="preserve">In last meeting, the detailed parameters on UAV large scale calibration were extensively discussed, and corresponding agreements were achieved as cited in the introduction part. However, it seems that some parameters are missed/uncompleted, and needs further discussion. </w:t>
      </w:r>
    </w:p>
    <w:p w14:paraId="03A40EA9" w14:textId="72770366" w:rsidR="00B64831" w:rsidRPr="00CD6BEA" w:rsidRDefault="00B64831" w:rsidP="00412F50">
      <w:pPr>
        <w:rPr>
          <w:sz w:val="22"/>
          <w:szCs w:val="22"/>
          <w:lang w:eastAsia="zh-CN"/>
        </w:rPr>
      </w:pPr>
      <w:r w:rsidRPr="00CD6BEA">
        <w:rPr>
          <w:sz w:val="22"/>
          <w:szCs w:val="22"/>
          <w:lang w:eastAsia="zh-CN"/>
        </w:rPr>
        <w:t xml:space="preserve">On the scenario part, it only mentioned </w:t>
      </w:r>
      <w:proofErr w:type="spellStart"/>
      <w:r w:rsidRPr="00CD6BEA">
        <w:rPr>
          <w:sz w:val="22"/>
          <w:szCs w:val="22"/>
          <w:lang w:eastAsia="zh-CN"/>
        </w:rPr>
        <w:t>UMa</w:t>
      </w:r>
      <w:proofErr w:type="spellEnd"/>
      <w:r w:rsidRPr="00CD6BEA">
        <w:rPr>
          <w:sz w:val="22"/>
          <w:szCs w:val="22"/>
          <w:lang w:eastAsia="zh-CN"/>
        </w:rPr>
        <w:t xml:space="preserve">-AV, which means to refer the UAV scenario as defined in TR 36.777. In TR 36.777, the default ISD for </w:t>
      </w:r>
      <w:proofErr w:type="spellStart"/>
      <w:r w:rsidRPr="00CD6BEA">
        <w:rPr>
          <w:sz w:val="22"/>
          <w:szCs w:val="22"/>
          <w:lang w:eastAsia="zh-CN"/>
        </w:rPr>
        <w:t>UMa</w:t>
      </w:r>
      <w:proofErr w:type="spellEnd"/>
      <w:r w:rsidRPr="00CD6BEA">
        <w:rPr>
          <w:sz w:val="22"/>
          <w:szCs w:val="22"/>
          <w:lang w:eastAsia="zh-CN"/>
        </w:rPr>
        <w:t xml:space="preserve">-AV scenario is 500m since it covers the lower frequency i.e., 2GHz. However, for the UAV scenario, the calibration on FR2 band also </w:t>
      </w:r>
      <w:r w:rsidR="00C67EE3">
        <w:rPr>
          <w:rFonts w:hint="eastAsia"/>
          <w:sz w:val="22"/>
          <w:szCs w:val="22"/>
          <w:lang w:eastAsia="zh-CN"/>
        </w:rPr>
        <w:t>is</w:t>
      </w:r>
      <w:r w:rsidR="00C67EE3">
        <w:rPr>
          <w:sz w:val="22"/>
          <w:szCs w:val="22"/>
          <w:lang w:eastAsia="zh-CN"/>
        </w:rPr>
        <w:t xml:space="preserve"> </w:t>
      </w:r>
      <w:r w:rsidRPr="00CD6BEA">
        <w:rPr>
          <w:sz w:val="22"/>
          <w:szCs w:val="22"/>
          <w:lang w:eastAsia="zh-CN"/>
        </w:rPr>
        <w:t>needed</w:t>
      </w:r>
      <w:r w:rsidR="00C67EE3">
        <w:rPr>
          <w:sz w:val="22"/>
          <w:szCs w:val="22"/>
          <w:lang w:eastAsia="zh-CN"/>
        </w:rPr>
        <w:t xml:space="preserve"> since it has been agreed in last meeting. F</w:t>
      </w:r>
      <w:r w:rsidRPr="00CD6BEA">
        <w:rPr>
          <w:sz w:val="22"/>
          <w:szCs w:val="22"/>
          <w:lang w:eastAsia="zh-CN"/>
        </w:rPr>
        <w:t xml:space="preserve">or FR2, the typical ISD is 200m instead of 500m. So, we need to clearly add the ISD value on the parameters table. We also will </w:t>
      </w:r>
      <w:r w:rsidR="00C67EE3">
        <w:rPr>
          <w:sz w:val="22"/>
          <w:szCs w:val="22"/>
          <w:lang w:eastAsia="zh-CN"/>
        </w:rPr>
        <w:t xml:space="preserve">give </w:t>
      </w:r>
      <w:r w:rsidRPr="00CD6BEA">
        <w:rPr>
          <w:sz w:val="22"/>
          <w:szCs w:val="22"/>
          <w:lang w:eastAsia="zh-CN"/>
        </w:rPr>
        <w:t xml:space="preserve">the results of ISD=500 just for calibration propose if some companies still use this value for calibration. </w:t>
      </w:r>
    </w:p>
    <w:p w14:paraId="1B8C0522" w14:textId="2C375948" w:rsidR="00B64831" w:rsidRPr="00CD6BEA" w:rsidRDefault="00B64831" w:rsidP="00412F50">
      <w:pPr>
        <w:rPr>
          <w:sz w:val="22"/>
          <w:szCs w:val="22"/>
          <w:lang w:eastAsia="zh-CN"/>
        </w:rPr>
      </w:pPr>
      <w:r w:rsidRPr="00CD6BEA">
        <w:rPr>
          <w:sz w:val="22"/>
          <w:szCs w:val="22"/>
          <w:lang w:eastAsia="zh-CN"/>
        </w:rPr>
        <w:t xml:space="preserve">The details calibration parameters can be found in following </w:t>
      </w:r>
      <w:r w:rsidRPr="00CD6BEA">
        <w:rPr>
          <w:sz w:val="22"/>
          <w:szCs w:val="22"/>
          <w:lang w:eastAsia="zh-CN"/>
        </w:rPr>
        <w:fldChar w:fldCharType="begin"/>
      </w:r>
      <w:r w:rsidRPr="00CD6BEA">
        <w:rPr>
          <w:sz w:val="22"/>
          <w:szCs w:val="22"/>
          <w:lang w:eastAsia="zh-CN"/>
        </w:rPr>
        <w:instrText xml:space="preserve"> REF _Ref194052977 \h  \* MERGEFORMAT </w:instrText>
      </w:r>
      <w:r w:rsidRPr="00CD6BEA">
        <w:rPr>
          <w:sz w:val="22"/>
          <w:szCs w:val="22"/>
          <w:lang w:eastAsia="zh-CN"/>
        </w:rPr>
      </w:r>
      <w:r w:rsidRPr="00CD6BEA">
        <w:rPr>
          <w:sz w:val="22"/>
          <w:szCs w:val="22"/>
          <w:lang w:eastAsia="zh-CN"/>
        </w:rPr>
        <w:fldChar w:fldCharType="separate"/>
      </w:r>
      <w:r w:rsidR="00CD6BEA" w:rsidRPr="00CD6BEA">
        <w:rPr>
          <w:sz w:val="22"/>
          <w:szCs w:val="22"/>
        </w:rPr>
        <w:t xml:space="preserve">Table </w:t>
      </w:r>
      <w:r w:rsidR="00CD6BEA" w:rsidRPr="00CD6BEA">
        <w:rPr>
          <w:noProof/>
          <w:sz w:val="22"/>
          <w:szCs w:val="22"/>
        </w:rPr>
        <w:t>1</w:t>
      </w:r>
      <w:r w:rsidRPr="00CD6BEA">
        <w:rPr>
          <w:sz w:val="22"/>
          <w:szCs w:val="22"/>
          <w:lang w:eastAsia="zh-CN"/>
        </w:rPr>
        <w:fldChar w:fldCharType="end"/>
      </w:r>
      <w:r w:rsidRPr="00CD6BEA">
        <w:rPr>
          <w:sz w:val="22"/>
          <w:szCs w:val="22"/>
          <w:lang w:eastAsia="zh-CN"/>
        </w:rPr>
        <w:t xml:space="preserve">. </w:t>
      </w:r>
    </w:p>
    <w:p w14:paraId="6E8289B1" w14:textId="4013DDC2" w:rsidR="00B64831" w:rsidRPr="00CD6BEA" w:rsidRDefault="00B64831" w:rsidP="00B64831">
      <w:pPr>
        <w:pStyle w:val="Caption"/>
        <w:jc w:val="center"/>
        <w:rPr>
          <w:rFonts w:asciiTheme="majorHAnsi" w:hAnsiTheme="majorHAnsi" w:cstheme="majorHAnsi"/>
          <w:b w:val="0"/>
          <w:sz w:val="18"/>
          <w:szCs w:val="18"/>
          <w:lang w:val="en-US"/>
        </w:rPr>
      </w:pPr>
      <w:bookmarkStart w:id="6" w:name="_Ref194052977"/>
      <w:r w:rsidRPr="00CD6BEA">
        <w:rPr>
          <w:rFonts w:asciiTheme="majorHAnsi" w:hAnsiTheme="majorHAnsi" w:cstheme="majorHAnsi"/>
          <w:b w:val="0"/>
          <w:sz w:val="18"/>
          <w:szCs w:val="18"/>
        </w:rPr>
        <w:t xml:space="preserve">Table </w:t>
      </w:r>
      <w:r w:rsidRPr="00CD6BEA">
        <w:rPr>
          <w:rFonts w:asciiTheme="majorHAnsi" w:hAnsiTheme="majorHAnsi" w:cstheme="majorHAnsi"/>
          <w:b w:val="0"/>
          <w:sz w:val="18"/>
          <w:szCs w:val="18"/>
        </w:rPr>
        <w:fldChar w:fldCharType="begin"/>
      </w:r>
      <w:r w:rsidRPr="00CD6BEA">
        <w:rPr>
          <w:rFonts w:asciiTheme="majorHAnsi" w:hAnsiTheme="majorHAnsi" w:cstheme="majorHAnsi"/>
          <w:b w:val="0"/>
          <w:sz w:val="18"/>
          <w:szCs w:val="18"/>
        </w:rPr>
        <w:instrText xml:space="preserve"> SEQ Table \* ARABIC </w:instrText>
      </w:r>
      <w:r w:rsidRPr="00CD6BEA">
        <w:rPr>
          <w:rFonts w:asciiTheme="majorHAnsi" w:hAnsiTheme="majorHAnsi" w:cstheme="majorHAnsi"/>
          <w:b w:val="0"/>
          <w:sz w:val="18"/>
          <w:szCs w:val="18"/>
        </w:rPr>
        <w:fldChar w:fldCharType="separate"/>
      </w:r>
      <w:r w:rsidR="00CD6BEA" w:rsidRPr="00CD6BEA">
        <w:rPr>
          <w:rFonts w:asciiTheme="majorHAnsi" w:hAnsiTheme="majorHAnsi" w:cstheme="majorHAnsi"/>
          <w:b w:val="0"/>
          <w:noProof/>
          <w:sz w:val="18"/>
          <w:szCs w:val="18"/>
        </w:rPr>
        <w:t>1</w:t>
      </w:r>
      <w:r w:rsidRPr="00CD6BEA">
        <w:rPr>
          <w:rFonts w:asciiTheme="majorHAnsi" w:hAnsiTheme="majorHAnsi" w:cstheme="majorHAnsi"/>
          <w:b w:val="0"/>
          <w:sz w:val="18"/>
          <w:szCs w:val="18"/>
        </w:rPr>
        <w:fldChar w:fldCharType="end"/>
      </w:r>
      <w:bookmarkEnd w:id="6"/>
      <w:r w:rsidRPr="00CD6BEA">
        <w:rPr>
          <w:rFonts w:asciiTheme="majorHAnsi" w:hAnsiTheme="majorHAnsi" w:cstheme="majorHAnsi"/>
          <w:b w:val="0"/>
          <w:sz w:val="18"/>
          <w:szCs w:val="18"/>
          <w:lang w:val="en-US"/>
        </w:rPr>
        <w:t>. Simulation assumptions for large scale calibration for UAV sensing targets</w:t>
      </w:r>
    </w:p>
    <w:tbl>
      <w:tblPr>
        <w:tblW w:w="0" w:type="auto"/>
        <w:tblLook w:val="04A0" w:firstRow="1" w:lastRow="0" w:firstColumn="1" w:lastColumn="0" w:noHBand="0" w:noVBand="1"/>
      </w:tblPr>
      <w:tblGrid>
        <w:gridCol w:w="3235"/>
        <w:gridCol w:w="5781"/>
      </w:tblGrid>
      <w:tr w:rsidR="00B64831" w:rsidRPr="00CD6BEA" w14:paraId="10BDF3A4"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20E94E6D"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Parameters</w:t>
            </w:r>
          </w:p>
        </w:tc>
        <w:tc>
          <w:tcPr>
            <w:tcW w:w="5781" w:type="dxa"/>
            <w:tcBorders>
              <w:top w:val="single" w:sz="4" w:space="0" w:color="auto"/>
              <w:left w:val="single" w:sz="4" w:space="0" w:color="auto"/>
              <w:bottom w:val="single" w:sz="4" w:space="0" w:color="auto"/>
              <w:right w:val="single" w:sz="4" w:space="0" w:color="auto"/>
            </w:tcBorders>
            <w:hideMark/>
          </w:tcPr>
          <w:p w14:paraId="317280A4"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Values</w:t>
            </w:r>
          </w:p>
        </w:tc>
      </w:tr>
      <w:tr w:rsidR="00B64831" w:rsidRPr="00CD6BEA" w14:paraId="504D7785"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623888CF"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Scenario</w:t>
            </w:r>
          </w:p>
        </w:tc>
        <w:tc>
          <w:tcPr>
            <w:tcW w:w="5781" w:type="dxa"/>
            <w:tcBorders>
              <w:top w:val="single" w:sz="4" w:space="0" w:color="auto"/>
              <w:left w:val="single" w:sz="4" w:space="0" w:color="auto"/>
              <w:bottom w:val="single" w:sz="4" w:space="0" w:color="auto"/>
              <w:right w:val="single" w:sz="4" w:space="0" w:color="auto"/>
            </w:tcBorders>
            <w:hideMark/>
          </w:tcPr>
          <w:p w14:paraId="16F5E2F3" w14:textId="77777777" w:rsidR="00D53B89" w:rsidRPr="00CD6BEA" w:rsidRDefault="00B64831" w:rsidP="00B64831">
            <w:pPr>
              <w:spacing w:before="0" w:after="0"/>
              <w:rPr>
                <w:rFonts w:asciiTheme="majorHAnsi" w:hAnsiTheme="majorHAnsi" w:cstheme="majorHAnsi"/>
                <w:sz w:val="18"/>
                <w:szCs w:val="18"/>
                <w:lang w:val="sv-SE"/>
              </w:rPr>
            </w:pPr>
            <w:r w:rsidRPr="00CD6BEA">
              <w:rPr>
                <w:rFonts w:asciiTheme="majorHAnsi" w:hAnsiTheme="majorHAnsi" w:cstheme="majorHAnsi"/>
                <w:sz w:val="18"/>
                <w:szCs w:val="18"/>
                <w:lang w:val="sv-SE"/>
              </w:rPr>
              <w:t>UMa-AV</w:t>
            </w:r>
          </w:p>
          <w:p w14:paraId="2DE549D0" w14:textId="68EEF857" w:rsidR="00B64831" w:rsidRPr="00CD6BEA" w:rsidRDefault="00D53B89" w:rsidP="00D53B89">
            <w:pPr>
              <w:spacing w:before="0" w:after="0"/>
              <w:rPr>
                <w:rFonts w:asciiTheme="majorHAnsi" w:eastAsiaTheme="minorEastAsia" w:hAnsiTheme="majorHAnsi" w:cstheme="majorHAnsi"/>
                <w:sz w:val="18"/>
                <w:szCs w:val="18"/>
                <w:lang w:val="sv-SE" w:eastAsia="zh-CN"/>
              </w:rPr>
            </w:pPr>
            <w:r w:rsidRPr="00CD6BEA">
              <w:t xml:space="preserve">Hexagonal grid, 19 macro </w:t>
            </w:r>
            <w:proofErr w:type="gramStart"/>
            <w:r w:rsidRPr="00CD6BEA">
              <w:t>sites</w:t>
            </w:r>
            <w:r w:rsidR="00B64831" w:rsidRPr="00CD6BEA">
              <w:rPr>
                <w:rFonts w:asciiTheme="majorHAnsi" w:eastAsiaTheme="minorEastAsia" w:hAnsiTheme="majorHAnsi" w:cstheme="majorHAnsi" w:hint="eastAsia"/>
                <w:sz w:val="18"/>
                <w:szCs w:val="18"/>
                <w:lang w:val="sv-SE" w:eastAsia="zh-CN"/>
              </w:rPr>
              <w:t>(</w:t>
            </w:r>
            <w:proofErr w:type="gramEnd"/>
            <w:r w:rsidR="00B64831" w:rsidRPr="00CD6BEA">
              <w:rPr>
                <w:rFonts w:asciiTheme="majorHAnsi" w:eastAsiaTheme="minorEastAsia" w:hAnsiTheme="majorHAnsi" w:cstheme="majorHAnsi"/>
                <w:sz w:val="18"/>
                <w:szCs w:val="18"/>
                <w:lang w:val="sv-SE" w:eastAsia="zh-CN"/>
              </w:rPr>
              <w:t xml:space="preserve">ISD=500m </w:t>
            </w:r>
            <w:r w:rsidR="00B64831" w:rsidRPr="00CD6BEA">
              <w:rPr>
                <w:rFonts w:asciiTheme="majorHAnsi" w:eastAsiaTheme="minorEastAsia" w:hAnsiTheme="majorHAnsi" w:cstheme="majorHAnsi" w:hint="eastAsia"/>
                <w:sz w:val="18"/>
                <w:szCs w:val="18"/>
                <w:lang w:val="sv-SE" w:eastAsia="zh-CN"/>
              </w:rPr>
              <w:t>for</w:t>
            </w:r>
            <w:r w:rsidR="00B64831" w:rsidRPr="00CD6BEA">
              <w:rPr>
                <w:rFonts w:asciiTheme="majorHAnsi" w:eastAsiaTheme="minorEastAsia" w:hAnsiTheme="majorHAnsi" w:cstheme="majorHAnsi"/>
                <w:sz w:val="18"/>
                <w:szCs w:val="18"/>
                <w:lang w:val="sv-SE" w:eastAsia="zh-CN"/>
              </w:rPr>
              <w:t xml:space="preserve"> 6GH</w:t>
            </w:r>
            <w:r w:rsidR="00B64831" w:rsidRPr="00CD6BEA">
              <w:rPr>
                <w:rFonts w:asciiTheme="majorHAnsi" w:eastAsiaTheme="minorEastAsia" w:hAnsiTheme="majorHAnsi" w:cstheme="majorHAnsi" w:hint="eastAsia"/>
                <w:sz w:val="18"/>
                <w:szCs w:val="18"/>
                <w:lang w:val="sv-SE" w:eastAsia="zh-CN"/>
              </w:rPr>
              <w:t>z</w:t>
            </w:r>
            <w:r w:rsidR="00B64831" w:rsidRPr="00CD6BEA">
              <w:rPr>
                <w:rFonts w:asciiTheme="majorHAnsi" w:eastAsiaTheme="minorEastAsia" w:hAnsiTheme="majorHAnsi" w:cstheme="majorHAnsi"/>
                <w:sz w:val="18"/>
                <w:szCs w:val="18"/>
                <w:lang w:val="sv-SE" w:eastAsia="zh-CN"/>
              </w:rPr>
              <w:t>, ISD=200m for 30</w:t>
            </w:r>
            <w:r w:rsidR="00B64831" w:rsidRPr="00CD6BEA">
              <w:rPr>
                <w:rFonts w:asciiTheme="majorHAnsi" w:eastAsiaTheme="minorEastAsia" w:hAnsiTheme="majorHAnsi" w:cstheme="majorHAnsi" w:hint="eastAsia"/>
                <w:sz w:val="18"/>
                <w:szCs w:val="18"/>
                <w:lang w:val="sv-SE" w:eastAsia="zh-CN"/>
              </w:rPr>
              <w:t>GH</w:t>
            </w:r>
            <w:r w:rsidR="00B64831" w:rsidRPr="00CD6BEA">
              <w:rPr>
                <w:rFonts w:asciiTheme="majorHAnsi" w:eastAsiaTheme="minorEastAsia" w:hAnsiTheme="majorHAnsi" w:cstheme="majorHAnsi"/>
                <w:sz w:val="18"/>
                <w:szCs w:val="18"/>
                <w:lang w:val="sv-SE" w:eastAsia="zh-CN"/>
              </w:rPr>
              <w:t>z)</w:t>
            </w:r>
          </w:p>
        </w:tc>
      </w:tr>
      <w:tr w:rsidR="00B64831" w:rsidRPr="00CD6BEA" w14:paraId="045DBCCE"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46EF03AE"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Sensing mode</w:t>
            </w:r>
          </w:p>
        </w:tc>
        <w:tc>
          <w:tcPr>
            <w:tcW w:w="5781" w:type="dxa"/>
            <w:tcBorders>
              <w:top w:val="single" w:sz="4" w:space="0" w:color="auto"/>
              <w:left w:val="single" w:sz="4" w:space="0" w:color="auto"/>
              <w:bottom w:val="single" w:sz="4" w:space="0" w:color="auto"/>
              <w:right w:val="single" w:sz="4" w:space="0" w:color="auto"/>
            </w:tcBorders>
            <w:hideMark/>
          </w:tcPr>
          <w:p w14:paraId="5A6D064C" w14:textId="116393B2"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TRP monostatic, TRP-TRP bistatic</w:t>
            </w:r>
          </w:p>
          <w:p w14:paraId="23977484" w14:textId="096AB02F" w:rsidR="00B64831" w:rsidRPr="00CD6BEA" w:rsidRDefault="00B64831" w:rsidP="00B64831">
            <w:pPr>
              <w:spacing w:before="0" w:after="0"/>
              <w:rPr>
                <w:rFonts w:asciiTheme="majorHAnsi" w:hAnsiTheme="majorHAnsi" w:cstheme="majorHAnsi"/>
                <w:sz w:val="18"/>
                <w:szCs w:val="18"/>
                <w:lang w:val="en-US"/>
              </w:rPr>
            </w:pPr>
          </w:p>
        </w:tc>
      </w:tr>
      <w:tr w:rsidR="00B64831" w:rsidRPr="00CD6BEA" w14:paraId="5ED7BD07"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76F28225"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Sectorization</w:t>
            </w:r>
          </w:p>
        </w:tc>
        <w:tc>
          <w:tcPr>
            <w:tcW w:w="5781" w:type="dxa"/>
            <w:tcBorders>
              <w:top w:val="single" w:sz="4" w:space="0" w:color="auto"/>
              <w:left w:val="single" w:sz="4" w:space="0" w:color="auto"/>
              <w:bottom w:val="single" w:sz="4" w:space="0" w:color="auto"/>
              <w:right w:val="single" w:sz="4" w:space="0" w:color="auto"/>
            </w:tcBorders>
            <w:hideMark/>
          </w:tcPr>
          <w:p w14:paraId="5077C92A" w14:textId="77777777" w:rsidR="00B64831" w:rsidRPr="00CD6BEA" w:rsidRDefault="00B64831" w:rsidP="00B64831">
            <w:pPr>
              <w:spacing w:before="0" w:after="0"/>
              <w:rPr>
                <w:rFonts w:asciiTheme="majorHAnsi" w:hAnsiTheme="majorHAnsi" w:cstheme="majorHAnsi"/>
                <w:color w:val="000000" w:themeColor="text1"/>
                <w:sz w:val="18"/>
                <w:szCs w:val="18"/>
                <w:lang w:val="en-US"/>
              </w:rPr>
            </w:pPr>
            <w:r w:rsidRPr="00CD6BEA">
              <w:rPr>
                <w:rFonts w:asciiTheme="majorHAnsi" w:hAnsiTheme="majorHAnsi" w:cstheme="majorHAnsi"/>
                <w:color w:val="000000" w:themeColor="text1"/>
                <w:sz w:val="18"/>
                <w:szCs w:val="18"/>
                <w:lang w:val="en-US"/>
              </w:rPr>
              <w:t>3 sectors per cell site: 30, 150 and 270 degrees</w:t>
            </w:r>
          </w:p>
          <w:p w14:paraId="1E6D36B0" w14:textId="45638432" w:rsidR="00B64831" w:rsidRPr="00CD6BEA" w:rsidRDefault="00B64831" w:rsidP="00B64831">
            <w:pPr>
              <w:spacing w:before="0" w:after="0"/>
              <w:rPr>
                <w:rFonts w:asciiTheme="majorHAnsi" w:hAnsiTheme="majorHAnsi" w:cstheme="majorHAnsi"/>
                <w:color w:val="000000" w:themeColor="text1"/>
                <w:sz w:val="18"/>
                <w:szCs w:val="18"/>
                <w:lang w:val="en-US"/>
              </w:rPr>
            </w:pPr>
            <w:r w:rsidRPr="00CD6BEA">
              <w:rPr>
                <w:rFonts w:asciiTheme="majorHAnsi" w:hAnsiTheme="majorHAnsi" w:cstheme="majorHAnsi"/>
                <w:color w:val="000000" w:themeColor="text1"/>
                <w:sz w:val="18"/>
                <w:szCs w:val="18"/>
                <w:lang w:val="en-US"/>
              </w:rPr>
              <w:t>For a single isotropic antenna, single 360-degree sector is assumed.</w:t>
            </w:r>
          </w:p>
        </w:tc>
      </w:tr>
      <w:tr w:rsidR="00B64831" w:rsidRPr="00CD6BEA" w14:paraId="2C70326F"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157B8D23"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Carrier Frequency</w:t>
            </w:r>
          </w:p>
        </w:tc>
        <w:tc>
          <w:tcPr>
            <w:tcW w:w="5781" w:type="dxa"/>
            <w:tcBorders>
              <w:top w:val="single" w:sz="4" w:space="0" w:color="auto"/>
              <w:left w:val="single" w:sz="4" w:space="0" w:color="auto"/>
              <w:bottom w:val="single" w:sz="4" w:space="0" w:color="auto"/>
              <w:right w:val="single" w:sz="4" w:space="0" w:color="auto"/>
            </w:tcBorders>
            <w:hideMark/>
          </w:tcPr>
          <w:p w14:paraId="3FE23827"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6 GHz</w:t>
            </w:r>
          </w:p>
          <w:p w14:paraId="64911219"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30 GHz</w:t>
            </w:r>
          </w:p>
        </w:tc>
      </w:tr>
      <w:tr w:rsidR="00B64831" w:rsidRPr="00CD6BEA" w14:paraId="52DF242E"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674B8EA2"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BS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58ABD389"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Single dual-pol isotropic antenna</w:t>
            </w:r>
          </w:p>
        </w:tc>
      </w:tr>
      <w:tr w:rsidR="00B64831" w:rsidRPr="00CD6BEA" w14:paraId="0D96B1DA"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557BEAC0"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BS Tx power</w:t>
            </w:r>
          </w:p>
        </w:tc>
        <w:tc>
          <w:tcPr>
            <w:tcW w:w="5781" w:type="dxa"/>
            <w:tcBorders>
              <w:top w:val="single" w:sz="4" w:space="0" w:color="auto"/>
              <w:left w:val="single" w:sz="4" w:space="0" w:color="auto"/>
              <w:bottom w:val="single" w:sz="4" w:space="0" w:color="auto"/>
              <w:right w:val="single" w:sz="4" w:space="0" w:color="auto"/>
            </w:tcBorders>
            <w:hideMark/>
          </w:tcPr>
          <w:p w14:paraId="0DE9B320"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56dBm</w:t>
            </w:r>
          </w:p>
          <w:p w14:paraId="59899144"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41dBm</w:t>
            </w:r>
          </w:p>
        </w:tc>
      </w:tr>
      <w:tr w:rsidR="00B64831" w:rsidRPr="00CD6BEA" w14:paraId="23592423"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6931AAFF"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Bandwidth</w:t>
            </w:r>
          </w:p>
        </w:tc>
        <w:tc>
          <w:tcPr>
            <w:tcW w:w="5781" w:type="dxa"/>
            <w:tcBorders>
              <w:top w:val="single" w:sz="4" w:space="0" w:color="auto"/>
              <w:left w:val="single" w:sz="4" w:space="0" w:color="auto"/>
              <w:bottom w:val="single" w:sz="4" w:space="0" w:color="auto"/>
              <w:right w:val="single" w:sz="4" w:space="0" w:color="auto"/>
            </w:tcBorders>
            <w:hideMark/>
          </w:tcPr>
          <w:p w14:paraId="3179D852"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100MHz</w:t>
            </w:r>
          </w:p>
          <w:p w14:paraId="2A6C99E8"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400MHz</w:t>
            </w:r>
          </w:p>
        </w:tc>
      </w:tr>
      <w:tr w:rsidR="00B64831" w:rsidRPr="00CD6BEA" w14:paraId="0D704236"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2DCC17CD"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BS noise figure</w:t>
            </w:r>
          </w:p>
        </w:tc>
        <w:tc>
          <w:tcPr>
            <w:tcW w:w="5781" w:type="dxa"/>
            <w:tcBorders>
              <w:top w:val="single" w:sz="4" w:space="0" w:color="auto"/>
              <w:left w:val="single" w:sz="4" w:space="0" w:color="auto"/>
              <w:bottom w:val="single" w:sz="4" w:space="0" w:color="auto"/>
              <w:right w:val="single" w:sz="4" w:space="0" w:color="auto"/>
            </w:tcBorders>
            <w:hideMark/>
          </w:tcPr>
          <w:p w14:paraId="09B9D916"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5dB</w:t>
            </w:r>
          </w:p>
          <w:p w14:paraId="39C9CAA7"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7dB</w:t>
            </w:r>
          </w:p>
        </w:tc>
      </w:tr>
      <w:tr w:rsidR="00B64831" w:rsidRPr="00CD6BEA" w14:paraId="2948D754"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26A8C76B"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UT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33F71762" w14:textId="77777777" w:rsidR="00B64831" w:rsidRPr="00CD6BEA" w:rsidRDefault="00B64831" w:rsidP="00B64831">
            <w:pPr>
              <w:spacing w:before="0" w:after="0"/>
              <w:rPr>
                <w:rFonts w:asciiTheme="majorHAnsi" w:hAnsiTheme="majorHAnsi" w:cstheme="majorHAnsi"/>
                <w:sz w:val="18"/>
                <w:szCs w:val="18"/>
                <w:lang w:val="sv-SE"/>
              </w:rPr>
            </w:pPr>
            <w:r w:rsidRPr="00CD6BEA">
              <w:rPr>
                <w:rFonts w:asciiTheme="majorHAnsi" w:hAnsiTheme="majorHAnsi" w:cstheme="majorHAnsi"/>
                <w:sz w:val="18"/>
                <w:szCs w:val="18"/>
                <w:lang w:val="sv-SE"/>
              </w:rPr>
              <w:t>(M,N,P,Mg,Ng;Mp,Np) = (1,1,2,1,1;1,1)</w:t>
            </w:r>
          </w:p>
        </w:tc>
      </w:tr>
      <w:tr w:rsidR="00B64831" w:rsidRPr="00CD6BEA" w14:paraId="7F6D0C60"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6A798B5A"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UT noise figure</w:t>
            </w:r>
          </w:p>
        </w:tc>
        <w:tc>
          <w:tcPr>
            <w:tcW w:w="5781" w:type="dxa"/>
            <w:tcBorders>
              <w:top w:val="single" w:sz="4" w:space="0" w:color="auto"/>
              <w:left w:val="single" w:sz="4" w:space="0" w:color="auto"/>
              <w:bottom w:val="single" w:sz="4" w:space="0" w:color="auto"/>
              <w:right w:val="single" w:sz="4" w:space="0" w:color="auto"/>
            </w:tcBorders>
            <w:hideMark/>
          </w:tcPr>
          <w:p w14:paraId="53E3F3BB"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9dB</w:t>
            </w:r>
          </w:p>
          <w:p w14:paraId="6B0A2652"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10dB</w:t>
            </w:r>
          </w:p>
        </w:tc>
      </w:tr>
      <w:tr w:rsidR="00B64831" w:rsidRPr="00CD6BEA" w14:paraId="3D357401"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1580B0FE"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Sensing target distribution</w:t>
            </w:r>
          </w:p>
        </w:tc>
        <w:tc>
          <w:tcPr>
            <w:tcW w:w="5781" w:type="dxa"/>
            <w:tcBorders>
              <w:top w:val="single" w:sz="4" w:space="0" w:color="auto"/>
              <w:left w:val="single" w:sz="4" w:space="0" w:color="auto"/>
              <w:bottom w:val="single" w:sz="4" w:space="0" w:color="auto"/>
              <w:right w:val="single" w:sz="4" w:space="0" w:color="auto"/>
            </w:tcBorders>
            <w:hideMark/>
          </w:tcPr>
          <w:p w14:paraId="0512CC54"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iCs/>
                <w:sz w:val="18"/>
                <w:szCs w:val="18"/>
                <w:lang w:val="en-US"/>
              </w:rPr>
              <w:t>1</w:t>
            </w:r>
            <w:r w:rsidRPr="00CD6BEA">
              <w:rPr>
                <w:rFonts w:asciiTheme="majorHAnsi" w:hAnsiTheme="majorHAnsi" w:cstheme="majorHAnsi"/>
                <w:i/>
                <w:iCs/>
                <w:sz w:val="18"/>
                <w:szCs w:val="18"/>
                <w:lang w:val="en-US"/>
              </w:rPr>
              <w:t xml:space="preserve"> </w:t>
            </w:r>
            <w:r w:rsidRPr="00CD6BEA">
              <w:rPr>
                <w:rFonts w:asciiTheme="majorHAnsi" w:hAnsiTheme="majorHAnsi" w:cstheme="majorHAnsi"/>
                <w:sz w:val="18"/>
                <w:szCs w:val="18"/>
                <w:lang w:val="en-US"/>
              </w:rPr>
              <w:t>target uniformly distributed (across multiple drops) within the center cell. Vertical distribution: Fixed height value of 200 m.</w:t>
            </w:r>
          </w:p>
        </w:tc>
      </w:tr>
      <w:tr w:rsidR="00B64831" w:rsidRPr="00CD6BEA" w14:paraId="7B331724"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46B01AC3"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6CFF80DB" w14:textId="015B50FD"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 xml:space="preserve">-12.81 </w:t>
            </w:r>
            <w:proofErr w:type="spellStart"/>
            <w:r w:rsidRPr="00CD6BEA">
              <w:rPr>
                <w:rFonts w:asciiTheme="majorHAnsi" w:hAnsiTheme="majorHAnsi" w:cstheme="majorHAnsi"/>
                <w:sz w:val="18"/>
                <w:szCs w:val="18"/>
              </w:rPr>
              <w:t>dBsm</w:t>
            </w:r>
            <w:proofErr w:type="spellEnd"/>
          </w:p>
          <w:p w14:paraId="20FF3F7B" w14:textId="77777777" w:rsidR="00B64831" w:rsidRPr="00CD6BEA" w:rsidRDefault="00B64831" w:rsidP="00B64831">
            <w:pPr>
              <w:spacing w:before="0" w:after="0"/>
              <w:rPr>
                <w:rFonts w:asciiTheme="majorHAnsi" w:hAnsiTheme="majorHAnsi" w:cstheme="majorHAnsi"/>
                <w:sz w:val="18"/>
                <w:szCs w:val="18"/>
                <w:lang w:val="en-US"/>
              </w:rPr>
            </w:pPr>
          </w:p>
        </w:tc>
      </w:tr>
      <w:tr w:rsidR="00B64831" w:rsidRPr="00CD6BEA" w14:paraId="5E904DE1"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720BA887"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hideMark/>
          </w:tcPr>
          <w:p w14:paraId="444D24F9"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10 m (horizontal)</w:t>
            </w:r>
          </w:p>
        </w:tc>
      </w:tr>
      <w:tr w:rsidR="00B64831" w:rsidRPr="00CD6BEA" w14:paraId="764EFD42"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6108A061"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Wrapping Method</w:t>
            </w:r>
          </w:p>
        </w:tc>
        <w:tc>
          <w:tcPr>
            <w:tcW w:w="5781" w:type="dxa"/>
            <w:tcBorders>
              <w:top w:val="single" w:sz="4" w:space="0" w:color="auto"/>
              <w:left w:val="single" w:sz="4" w:space="0" w:color="auto"/>
              <w:bottom w:val="single" w:sz="4" w:space="0" w:color="auto"/>
              <w:right w:val="single" w:sz="4" w:space="0" w:color="auto"/>
            </w:tcBorders>
            <w:hideMark/>
          </w:tcPr>
          <w:p w14:paraId="22FD9BCE"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No wrapping method is used if interference is not modelled, otherwise geographical </w:t>
            </w:r>
            <w:proofErr w:type="gramStart"/>
            <w:r w:rsidRPr="00CD6BEA">
              <w:rPr>
                <w:rFonts w:asciiTheme="majorHAnsi" w:hAnsiTheme="majorHAnsi" w:cstheme="majorHAnsi"/>
                <w:sz w:val="18"/>
                <w:szCs w:val="18"/>
                <w:lang w:val="en-US"/>
              </w:rPr>
              <w:t>distance based</w:t>
            </w:r>
            <w:proofErr w:type="gramEnd"/>
            <w:r w:rsidRPr="00CD6BEA">
              <w:rPr>
                <w:rFonts w:asciiTheme="majorHAnsi" w:hAnsiTheme="majorHAnsi" w:cstheme="majorHAnsi"/>
                <w:sz w:val="18"/>
                <w:szCs w:val="18"/>
                <w:lang w:val="en-US"/>
              </w:rPr>
              <w:t xml:space="preserve"> wrapping</w:t>
            </w:r>
          </w:p>
        </w:tc>
      </w:tr>
      <w:tr w:rsidR="00B64831" w:rsidRPr="00CD6BEA" w14:paraId="5C01A789" w14:textId="77777777" w:rsidTr="00B64831">
        <w:tc>
          <w:tcPr>
            <w:tcW w:w="3235" w:type="dxa"/>
            <w:tcBorders>
              <w:top w:val="single" w:sz="4" w:space="0" w:color="auto"/>
              <w:left w:val="single" w:sz="4" w:space="0" w:color="auto"/>
              <w:bottom w:val="single" w:sz="4" w:space="0" w:color="auto"/>
              <w:right w:val="single" w:sz="4" w:space="0" w:color="auto"/>
            </w:tcBorders>
            <w:hideMark/>
          </w:tcPr>
          <w:p w14:paraId="4F56BB7F"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 xml:space="preserve">Definition of </w:t>
            </w:r>
            <w:r w:rsidRPr="00CD6BEA">
              <w:rPr>
                <w:rFonts w:asciiTheme="majorHAnsi" w:eastAsia="Malgun Gothic" w:hAnsiTheme="majorHAnsi" w:cstheme="majorHAnsi"/>
                <w:sz w:val="18"/>
                <w:szCs w:val="18"/>
              </w:rPr>
              <w:t>Coupling loss</w:t>
            </w:r>
          </w:p>
        </w:tc>
        <w:tc>
          <w:tcPr>
            <w:tcW w:w="5781" w:type="dxa"/>
            <w:tcBorders>
              <w:top w:val="single" w:sz="4" w:space="0" w:color="auto"/>
              <w:left w:val="single" w:sz="4" w:space="0" w:color="auto"/>
              <w:bottom w:val="single" w:sz="4" w:space="0" w:color="auto"/>
              <w:right w:val="single" w:sz="4" w:space="0" w:color="auto"/>
            </w:tcBorders>
            <w:hideMark/>
          </w:tcPr>
          <w:p w14:paraId="4D63CDFA" w14:textId="77777777" w:rsidR="00B64831" w:rsidRPr="00CD6BEA" w:rsidRDefault="00B64831" w:rsidP="00B64831">
            <w:pPr>
              <w:spacing w:before="0" w:after="0"/>
              <w:rPr>
                <w:rFonts w:asciiTheme="majorHAnsi" w:hAnsiTheme="majorHAnsi" w:cstheme="majorHAnsi"/>
                <w:sz w:val="18"/>
                <w:szCs w:val="18"/>
              </w:rPr>
            </w:pPr>
            <w:r w:rsidRPr="00CD6BEA">
              <w:rPr>
                <w:rFonts w:asciiTheme="majorHAnsi" w:hAnsiTheme="majorHAnsi" w:cstheme="majorHAnsi"/>
                <w:sz w:val="18"/>
                <w:szCs w:val="18"/>
              </w:rPr>
              <w:t>power scaling factor (pathloss, shadow fading, and RCS component A included)</w:t>
            </w:r>
          </w:p>
          <w:p w14:paraId="08E1DDAB" w14:textId="108F8F6F" w:rsidR="00B64831" w:rsidRPr="00CD6BEA" w:rsidRDefault="00000000" w:rsidP="00B64831">
            <w:pPr>
              <w:spacing w:before="0" w:after="0"/>
              <w:rPr>
                <w:rFonts w:asciiTheme="majorHAnsi" w:hAnsiTheme="majorHAnsi" w:cstheme="majorHAnsi"/>
                <w:sz w:val="18"/>
                <w:szCs w:val="18"/>
                <w:lang w:val="en-US"/>
              </w:rPr>
            </w:pPr>
            <m:oMathPara>
              <m:oMath>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L</m:t>
                    </m:r>
                  </m:e>
                  <m:sub>
                    <m:r>
                      <w:rPr>
                        <w:rFonts w:ascii="Cambria Math" w:hAnsi="Cambria Math" w:cstheme="majorHAnsi"/>
                        <w:sz w:val="18"/>
                        <w:szCs w:val="18"/>
                      </w:rPr>
                      <m:t>TX-SPST-RX</m:t>
                    </m:r>
                  </m:sub>
                </m:sSub>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PL</m:t>
                    </m:r>
                  </m:e>
                  <m:sub>
                    <m:r>
                      <w:rPr>
                        <w:rFonts w:ascii="Cambria Math" w:hAnsi="Cambria Math" w:cstheme="majorHAnsi"/>
                        <w:sz w:val="18"/>
                        <w:szCs w:val="18"/>
                      </w:rPr>
                      <m:t>dB</m:t>
                    </m:r>
                  </m:sub>
                </m:sSub>
                <m:d>
                  <m:dPr>
                    <m:ctrlPr>
                      <w:rPr>
                        <w:rFonts w:ascii="Cambria Math" w:eastAsia="Batang" w:hAnsi="Cambria Math" w:cstheme="majorHAnsi"/>
                        <w:sz w:val="18"/>
                        <w:szCs w:val="18"/>
                        <w:lang w:eastAsia="en-US"/>
                      </w:rPr>
                    </m:ctrlPr>
                  </m:dPr>
                  <m:e>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d</m:t>
                        </m:r>
                      </m:e>
                      <m:sub>
                        <m:r>
                          <w:rPr>
                            <w:rFonts w:ascii="Cambria Math" w:hAnsi="Cambria Math" w:cstheme="majorHAnsi"/>
                            <w:sz w:val="18"/>
                            <w:szCs w:val="18"/>
                          </w:rPr>
                          <m:t>1</m:t>
                        </m:r>
                      </m:sub>
                    </m:sSub>
                  </m:e>
                </m:d>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PL</m:t>
                    </m:r>
                  </m:e>
                  <m:sub>
                    <m:r>
                      <w:rPr>
                        <w:rFonts w:ascii="Cambria Math" w:hAnsi="Cambria Math" w:cstheme="majorHAnsi"/>
                        <w:sz w:val="18"/>
                        <w:szCs w:val="18"/>
                      </w:rPr>
                      <m:t>dB</m:t>
                    </m:r>
                  </m:sub>
                </m:sSub>
                <m:d>
                  <m:dPr>
                    <m:ctrlPr>
                      <w:rPr>
                        <w:rFonts w:ascii="Cambria Math" w:eastAsia="Batang" w:hAnsi="Cambria Math" w:cstheme="majorHAnsi"/>
                        <w:sz w:val="18"/>
                        <w:szCs w:val="18"/>
                        <w:lang w:eastAsia="en-US"/>
                      </w:rPr>
                    </m:ctrlPr>
                  </m:dPr>
                  <m:e>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d</m:t>
                        </m:r>
                      </m:e>
                      <m:sub>
                        <m:r>
                          <w:rPr>
                            <w:rFonts w:ascii="Cambria Math" w:hAnsi="Cambria Math" w:cstheme="majorHAnsi"/>
                            <w:sz w:val="18"/>
                            <w:szCs w:val="18"/>
                          </w:rPr>
                          <m:t>2</m:t>
                        </m:r>
                      </m:sub>
                    </m:sSub>
                  </m:e>
                </m:d>
                <m:r>
                  <w:rPr>
                    <w:rFonts w:ascii="Cambria Math" w:hAnsi="Cambria Math" w:cstheme="majorHAnsi"/>
                    <w:sz w:val="18"/>
                    <w:szCs w:val="18"/>
                  </w:rPr>
                  <m:t>+10lg</m:t>
                </m:r>
                <m:d>
                  <m:dPr>
                    <m:ctrlPr>
                      <w:rPr>
                        <w:rFonts w:ascii="Cambria Math" w:eastAsia="Batang" w:hAnsi="Cambria Math" w:cstheme="majorHAnsi"/>
                        <w:sz w:val="18"/>
                        <w:szCs w:val="18"/>
                        <w:lang w:eastAsia="en-US"/>
                      </w:rPr>
                    </m:ctrlPr>
                  </m:dPr>
                  <m:e>
                    <m:f>
                      <m:fPr>
                        <m:ctrlPr>
                          <w:rPr>
                            <w:rFonts w:ascii="Cambria Math" w:eastAsia="Batang" w:hAnsi="Cambria Math" w:cstheme="majorHAnsi"/>
                            <w:sz w:val="18"/>
                            <w:szCs w:val="18"/>
                            <w:lang w:eastAsia="en-US"/>
                          </w:rPr>
                        </m:ctrlPr>
                      </m:fPr>
                      <m:num>
                        <m:sSup>
                          <m:sSupPr>
                            <m:ctrlPr>
                              <w:rPr>
                                <w:rFonts w:ascii="Cambria Math" w:eastAsia="Batang" w:hAnsi="Cambria Math" w:cstheme="majorHAnsi"/>
                                <w:sz w:val="18"/>
                                <w:szCs w:val="18"/>
                                <w:lang w:eastAsia="en-US"/>
                              </w:rPr>
                            </m:ctrlPr>
                          </m:sSupPr>
                          <m:e>
                            <m:r>
                              <w:rPr>
                                <w:rFonts w:ascii="Cambria Math" w:hAnsi="Cambria Math" w:cstheme="majorHAnsi"/>
                                <w:sz w:val="18"/>
                                <w:szCs w:val="18"/>
                              </w:rPr>
                              <m:t>c</m:t>
                            </m:r>
                          </m:e>
                          <m:sup>
                            <m:r>
                              <w:rPr>
                                <w:rFonts w:ascii="Cambria Math" w:hAnsi="Cambria Math" w:cstheme="majorHAnsi"/>
                                <w:sz w:val="18"/>
                                <w:szCs w:val="18"/>
                              </w:rPr>
                              <m:t>2</m:t>
                            </m:r>
                          </m:sup>
                        </m:sSup>
                      </m:num>
                      <m:den>
                        <m:r>
                          <w:rPr>
                            <w:rFonts w:ascii="Cambria Math" w:hAnsi="Cambria Math" w:cstheme="majorHAnsi"/>
                            <w:sz w:val="18"/>
                            <w:szCs w:val="18"/>
                          </w:rPr>
                          <m:t>4π</m:t>
                        </m:r>
                        <m:sSup>
                          <m:sSupPr>
                            <m:ctrlPr>
                              <w:rPr>
                                <w:rFonts w:ascii="Cambria Math" w:eastAsia="Batang" w:hAnsi="Cambria Math" w:cstheme="majorHAnsi"/>
                                <w:sz w:val="18"/>
                                <w:szCs w:val="18"/>
                                <w:lang w:eastAsia="en-US"/>
                              </w:rPr>
                            </m:ctrlPr>
                          </m:sSupPr>
                          <m:e>
                            <m:r>
                              <w:rPr>
                                <w:rFonts w:ascii="Cambria Math" w:hAnsi="Cambria Math" w:cstheme="majorHAnsi"/>
                                <w:sz w:val="18"/>
                                <w:szCs w:val="18"/>
                              </w:rPr>
                              <m:t>f</m:t>
                            </m:r>
                          </m:e>
                          <m:sup>
                            <m:r>
                              <w:rPr>
                                <w:rFonts w:ascii="Cambria Math" w:hAnsi="Cambria Math" w:cstheme="majorHAnsi"/>
                                <w:sz w:val="18"/>
                                <w:szCs w:val="18"/>
                              </w:rPr>
                              <m:t>2</m:t>
                            </m:r>
                          </m:sup>
                        </m:sSup>
                      </m:den>
                    </m:f>
                  </m:e>
                </m:d>
                <m:r>
                  <w:rPr>
                    <w:rFonts w:ascii="Cambria Math" w:hAnsi="Cambria Math" w:cstheme="majorHAnsi"/>
                    <w:sz w:val="18"/>
                    <w:szCs w:val="18"/>
                  </w:rPr>
                  <m:t>-10lg</m:t>
                </m:r>
                <m:d>
                  <m:dPr>
                    <m:ctrlPr>
                      <w:rPr>
                        <w:rFonts w:ascii="Cambria Math" w:eastAsia="Batang" w:hAnsi="Cambria Math" w:cstheme="majorHAnsi"/>
                        <w:sz w:val="18"/>
                        <w:szCs w:val="18"/>
                        <w:lang w:eastAsia="en-US"/>
                      </w:rPr>
                    </m:ctrlPr>
                  </m:dPr>
                  <m:e>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σ</m:t>
                        </m:r>
                      </m:e>
                      <m:sub>
                        <m:r>
                          <w:rPr>
                            <w:rFonts w:ascii="Cambria Math" w:hAnsi="Cambria Math" w:cstheme="majorHAnsi"/>
                            <w:sz w:val="18"/>
                            <w:szCs w:val="18"/>
                          </w:rPr>
                          <m:t>RCS,A</m:t>
                        </m:r>
                      </m:sub>
                    </m:sSub>
                  </m:e>
                </m:d>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SF</m:t>
                    </m:r>
                  </m:e>
                  <m:sub>
                    <m:r>
                      <w:rPr>
                        <w:rFonts w:ascii="Cambria Math" w:hAnsi="Cambria Math" w:cstheme="majorHAnsi"/>
                        <w:sz w:val="18"/>
                        <w:szCs w:val="18"/>
                      </w:rPr>
                      <m:t>dB,1</m:t>
                    </m:r>
                  </m:sub>
                </m:sSub>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SF</m:t>
                    </m:r>
                  </m:e>
                  <m:sub>
                    <m:r>
                      <w:rPr>
                        <w:rFonts w:ascii="Cambria Math" w:hAnsi="Cambria Math" w:cstheme="majorHAnsi"/>
                        <w:sz w:val="18"/>
                        <w:szCs w:val="18"/>
                      </w:rPr>
                      <m:t>dB,2</m:t>
                    </m:r>
                  </m:sub>
                </m:sSub>
              </m:oMath>
            </m:oMathPara>
          </w:p>
        </w:tc>
      </w:tr>
      <w:tr w:rsidR="00B64831" w:rsidRPr="00CD6BEA" w14:paraId="086E7C24" w14:textId="77777777" w:rsidTr="00B64831">
        <w:trPr>
          <w:trHeight w:val="1620"/>
        </w:trPr>
        <w:tc>
          <w:tcPr>
            <w:tcW w:w="3235" w:type="dxa"/>
            <w:tcBorders>
              <w:top w:val="single" w:sz="4" w:space="0" w:color="auto"/>
              <w:left w:val="single" w:sz="4" w:space="0" w:color="auto"/>
              <w:bottom w:val="nil"/>
              <w:right w:val="single" w:sz="4" w:space="0" w:color="auto"/>
            </w:tcBorders>
            <w:hideMark/>
          </w:tcPr>
          <w:p w14:paraId="4685185F"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Sensing Tx/Rx selection</w:t>
            </w:r>
          </w:p>
        </w:tc>
        <w:tc>
          <w:tcPr>
            <w:tcW w:w="5781" w:type="dxa"/>
            <w:tcBorders>
              <w:top w:val="single" w:sz="4" w:space="0" w:color="auto"/>
              <w:left w:val="single" w:sz="4" w:space="0" w:color="auto"/>
              <w:bottom w:val="nil"/>
              <w:right w:val="single" w:sz="4" w:space="0" w:color="auto"/>
            </w:tcBorders>
          </w:tcPr>
          <w:p w14:paraId="7B04DA09" w14:textId="62B2E895" w:rsidR="00B64831" w:rsidRPr="00CD6BEA" w:rsidRDefault="00B64831" w:rsidP="00B64831">
            <w:pPr>
              <w:spacing w:before="0" w:after="0"/>
              <w:rPr>
                <w:rFonts w:asciiTheme="majorHAnsi" w:hAnsiTheme="majorHAnsi" w:cstheme="majorHAnsi"/>
                <w:sz w:val="18"/>
                <w:szCs w:val="18"/>
              </w:rPr>
            </w:pPr>
            <w:r w:rsidRPr="00CD6BEA">
              <w:rPr>
                <w:rFonts w:asciiTheme="majorHAnsi" w:hAnsiTheme="majorHAnsi" w:cstheme="majorHAnsi"/>
                <w:sz w:val="18"/>
                <w:szCs w:val="18"/>
              </w:rPr>
              <w:t xml:space="preserve">Best N=1, 4 Tx-Rx pairs to be selected for the target. </w:t>
            </w:r>
          </w:p>
          <w:p w14:paraId="042D9032" w14:textId="77777777" w:rsidR="00B64831" w:rsidRPr="00CD6BEA" w:rsidRDefault="00B64831" w:rsidP="00B64831">
            <w:pPr>
              <w:spacing w:before="0" w:after="0"/>
              <w:rPr>
                <w:rFonts w:asciiTheme="majorHAnsi" w:hAnsiTheme="majorHAnsi" w:cstheme="majorHAnsi"/>
                <w:sz w:val="18"/>
                <w:szCs w:val="18"/>
              </w:rPr>
            </w:pPr>
          </w:p>
          <w:p w14:paraId="63018AA1" w14:textId="77777777" w:rsidR="00B64831" w:rsidRPr="00CD6BEA" w:rsidRDefault="00B64831" w:rsidP="00B64831">
            <w:pPr>
              <w:spacing w:before="0" w:after="0"/>
              <w:rPr>
                <w:rFonts w:asciiTheme="majorHAnsi" w:hAnsiTheme="majorHAnsi" w:cstheme="majorHAnsi"/>
                <w:sz w:val="18"/>
                <w:szCs w:val="18"/>
              </w:rPr>
            </w:pPr>
            <w:r w:rsidRPr="00CD6BEA">
              <w:rPr>
                <w:rFonts w:asciiTheme="majorHAnsi" w:hAnsiTheme="majorHAnsi" w:cstheme="majorHAnsi"/>
                <w:sz w:val="18"/>
                <w:szCs w:val="18"/>
              </w:rPr>
              <w:t xml:space="preserve">NOTE1: TRP mono-static: Based on the Tx-Rx pair with the smallest power scaling factor of the target channel. </w:t>
            </w:r>
          </w:p>
          <w:p w14:paraId="4D3032BB" w14:textId="77777777" w:rsidR="00B64831" w:rsidRPr="00CD6BEA" w:rsidRDefault="00B64831" w:rsidP="00B64831">
            <w:pPr>
              <w:spacing w:before="0" w:after="0"/>
              <w:rPr>
                <w:rFonts w:asciiTheme="majorHAnsi" w:hAnsiTheme="majorHAnsi" w:cstheme="majorHAnsi"/>
                <w:sz w:val="18"/>
                <w:szCs w:val="18"/>
              </w:rPr>
            </w:pPr>
            <w:r w:rsidRPr="00CD6BEA">
              <w:rPr>
                <w:rFonts w:asciiTheme="majorHAnsi" w:hAnsiTheme="majorHAnsi" w:cstheme="majorHAnsi"/>
                <w:sz w:val="18"/>
                <w:szCs w:val="18"/>
              </w:rPr>
              <w:t xml:space="preserve">NOTE2: TRP-TRP bistatic: Total: </w:t>
            </w:r>
            <w:proofErr w:type="gramStart"/>
            <w:r w:rsidRPr="00CD6BEA">
              <w:rPr>
                <w:rFonts w:asciiTheme="majorHAnsi" w:hAnsiTheme="majorHAnsi" w:cstheme="majorHAnsi"/>
                <w:sz w:val="18"/>
                <w:szCs w:val="18"/>
              </w:rPr>
              <w:t>C(</w:t>
            </w:r>
            <w:proofErr w:type="gramEnd"/>
            <w:r w:rsidRPr="00CD6BEA">
              <w:rPr>
                <w:rFonts w:asciiTheme="majorHAnsi" w:hAnsiTheme="majorHAnsi" w:cstheme="majorHAnsi"/>
                <w:sz w:val="18"/>
                <w:szCs w:val="18"/>
              </w:rPr>
              <w:t>19,2) =19*18/2 Tx-Rx pairs</w:t>
            </w:r>
          </w:p>
          <w:p w14:paraId="4D170D85"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Based on Tx-Rx pair with the smallest power scaling factor of the target channel.</w:t>
            </w:r>
          </w:p>
        </w:tc>
      </w:tr>
      <w:tr w:rsidR="00B64831" w:rsidRPr="00CD6BEA" w14:paraId="58F4A15A" w14:textId="77777777" w:rsidTr="00B64831">
        <w:tc>
          <w:tcPr>
            <w:tcW w:w="3235" w:type="dxa"/>
            <w:tcBorders>
              <w:top w:val="single" w:sz="4" w:space="0" w:color="auto"/>
              <w:left w:val="single" w:sz="4" w:space="0" w:color="auto"/>
              <w:bottom w:val="single" w:sz="4" w:space="0" w:color="auto"/>
              <w:right w:val="single" w:sz="4" w:space="0" w:color="auto"/>
            </w:tcBorders>
            <w:vAlign w:val="center"/>
            <w:hideMark/>
          </w:tcPr>
          <w:p w14:paraId="119D15DF" w14:textId="77777777" w:rsidR="00B64831" w:rsidRPr="00CD6BEA" w:rsidRDefault="00B64831" w:rsidP="00B64831">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Metrics</w:t>
            </w:r>
          </w:p>
        </w:tc>
        <w:tc>
          <w:tcPr>
            <w:tcW w:w="5781" w:type="dxa"/>
            <w:tcBorders>
              <w:top w:val="single" w:sz="4" w:space="0" w:color="auto"/>
              <w:left w:val="single" w:sz="4" w:space="0" w:color="auto"/>
              <w:bottom w:val="single" w:sz="4" w:space="0" w:color="auto"/>
              <w:right w:val="single" w:sz="4" w:space="0" w:color="auto"/>
            </w:tcBorders>
          </w:tcPr>
          <w:p w14:paraId="571B9A20" w14:textId="2F279D53" w:rsidR="00B64831" w:rsidRPr="00CD6BEA" w:rsidRDefault="00B64831" w:rsidP="00B64831">
            <w:pPr>
              <w:spacing w:before="0" w:after="0"/>
              <w:rPr>
                <w:rFonts w:asciiTheme="majorHAnsi" w:eastAsia="MS Mincho" w:hAnsiTheme="majorHAnsi" w:cstheme="majorHAnsi"/>
                <w:sz w:val="18"/>
                <w:szCs w:val="18"/>
                <w:lang w:val="en-US"/>
              </w:rPr>
            </w:pPr>
            <w:r w:rsidRPr="00CD6BEA">
              <w:rPr>
                <w:rFonts w:asciiTheme="majorHAnsi" w:hAnsiTheme="majorHAnsi" w:cstheme="majorHAnsi"/>
                <w:sz w:val="18"/>
                <w:szCs w:val="18"/>
                <w:lang w:val="en-US"/>
              </w:rPr>
              <w:t>Coupling loss (based on LOS pathloss)</w:t>
            </w:r>
            <w:r w:rsidRPr="00CD6BEA">
              <w:rPr>
                <w:rFonts w:asciiTheme="majorHAnsi" w:eastAsia="等线" w:hAnsiTheme="majorHAnsi" w:cstheme="majorHAnsi"/>
                <w:sz w:val="18"/>
                <w:szCs w:val="18"/>
                <w:lang w:val="en-US"/>
              </w:rPr>
              <w:t xml:space="preserve"> </w:t>
            </w:r>
          </w:p>
        </w:tc>
      </w:tr>
    </w:tbl>
    <w:p w14:paraId="7EF06238" w14:textId="77777777" w:rsidR="00B64831" w:rsidRPr="00CD6BEA" w:rsidRDefault="00B64831" w:rsidP="00412F50">
      <w:pPr>
        <w:rPr>
          <w:sz w:val="22"/>
          <w:szCs w:val="22"/>
          <w:lang w:val="en-US" w:eastAsia="zh-CN"/>
        </w:rPr>
      </w:pPr>
    </w:p>
    <w:p w14:paraId="30973F80" w14:textId="0FFE808A" w:rsidR="00B64831" w:rsidRPr="00CD6BEA" w:rsidRDefault="00F9473B" w:rsidP="00412F50">
      <w:pPr>
        <w:rPr>
          <w:sz w:val="22"/>
          <w:szCs w:val="22"/>
          <w:lang w:eastAsia="zh-CN"/>
        </w:rPr>
      </w:pPr>
      <w:r w:rsidRPr="00CD6BEA">
        <w:rPr>
          <w:sz w:val="22"/>
          <w:szCs w:val="22"/>
          <w:lang w:eastAsia="zh-CN"/>
        </w:rPr>
        <w:t>T</w:t>
      </w:r>
      <w:r w:rsidR="00B64831" w:rsidRPr="00CD6BEA">
        <w:rPr>
          <w:sz w:val="22"/>
          <w:szCs w:val="22"/>
          <w:lang w:eastAsia="zh-CN"/>
        </w:rPr>
        <w:t xml:space="preserve">he corresponding calibration results can be found </w:t>
      </w:r>
      <w:r w:rsidRPr="00CD6BEA">
        <w:rPr>
          <w:sz w:val="22"/>
          <w:szCs w:val="22"/>
          <w:lang w:eastAsia="zh-CN"/>
        </w:rPr>
        <w:t xml:space="preserve">in the following </w:t>
      </w:r>
      <w:r w:rsidRPr="00CD6BEA">
        <w:rPr>
          <w:sz w:val="22"/>
          <w:szCs w:val="22"/>
          <w:lang w:eastAsia="zh-CN"/>
        </w:rPr>
        <w:fldChar w:fldCharType="begin"/>
      </w:r>
      <w:r w:rsidRPr="00CD6BEA">
        <w:rPr>
          <w:sz w:val="22"/>
          <w:szCs w:val="22"/>
          <w:lang w:eastAsia="zh-CN"/>
        </w:rPr>
        <w:instrText xml:space="preserve"> REF _Ref194053725 \h  \* MERGEFORMAT </w:instrText>
      </w:r>
      <w:r w:rsidRPr="00CD6BEA">
        <w:rPr>
          <w:sz w:val="22"/>
          <w:szCs w:val="22"/>
          <w:lang w:eastAsia="zh-CN"/>
        </w:rPr>
      </w:r>
      <w:r w:rsidRPr="00CD6BEA">
        <w:rPr>
          <w:sz w:val="22"/>
          <w:szCs w:val="22"/>
          <w:lang w:eastAsia="zh-CN"/>
        </w:rPr>
        <w:fldChar w:fldCharType="separate"/>
      </w:r>
      <w:r w:rsidR="00CD6BEA" w:rsidRPr="00CD6BEA">
        <w:rPr>
          <w:sz w:val="22"/>
          <w:szCs w:val="22"/>
        </w:rPr>
        <w:t xml:space="preserve">Figure </w:t>
      </w:r>
      <w:r w:rsidR="00CD6BEA" w:rsidRPr="00CD6BEA">
        <w:rPr>
          <w:noProof/>
          <w:sz w:val="22"/>
          <w:szCs w:val="22"/>
        </w:rPr>
        <w:t>1</w:t>
      </w:r>
      <w:r w:rsidRPr="00CD6BEA">
        <w:rPr>
          <w:sz w:val="22"/>
          <w:szCs w:val="22"/>
          <w:lang w:eastAsia="zh-CN"/>
        </w:rPr>
        <w:fldChar w:fldCharType="end"/>
      </w:r>
      <w:r w:rsidR="00B64831" w:rsidRPr="00CD6BEA">
        <w:rPr>
          <w:sz w:val="22"/>
          <w:szCs w:val="22"/>
          <w:lang w:eastAsia="zh-CN"/>
        </w:rPr>
        <w:t xml:space="preserve"> to </w:t>
      </w:r>
      <w:r w:rsidRPr="00CD6BEA">
        <w:rPr>
          <w:sz w:val="22"/>
          <w:szCs w:val="22"/>
          <w:lang w:eastAsia="zh-CN"/>
        </w:rPr>
        <w:fldChar w:fldCharType="begin"/>
      </w:r>
      <w:r w:rsidRPr="00CD6BEA">
        <w:rPr>
          <w:sz w:val="22"/>
          <w:szCs w:val="22"/>
          <w:lang w:eastAsia="zh-CN"/>
        </w:rPr>
        <w:instrText xml:space="preserve"> REF _Ref194053734 \h  \* MERGEFORMAT </w:instrText>
      </w:r>
      <w:r w:rsidRPr="00CD6BEA">
        <w:rPr>
          <w:sz w:val="22"/>
          <w:szCs w:val="22"/>
          <w:lang w:eastAsia="zh-CN"/>
        </w:rPr>
      </w:r>
      <w:r w:rsidRPr="00CD6BEA">
        <w:rPr>
          <w:sz w:val="22"/>
          <w:szCs w:val="22"/>
          <w:lang w:eastAsia="zh-CN"/>
        </w:rPr>
        <w:fldChar w:fldCharType="separate"/>
      </w:r>
      <w:r w:rsidR="00CD6BEA" w:rsidRPr="00CD6BEA">
        <w:rPr>
          <w:sz w:val="22"/>
          <w:szCs w:val="22"/>
        </w:rPr>
        <w:t xml:space="preserve">Figure </w:t>
      </w:r>
      <w:r w:rsidR="00CD6BEA" w:rsidRPr="00CD6BEA">
        <w:rPr>
          <w:noProof/>
          <w:sz w:val="22"/>
          <w:szCs w:val="22"/>
        </w:rPr>
        <w:t>6</w:t>
      </w:r>
      <w:r w:rsidRPr="00CD6BEA">
        <w:rPr>
          <w:sz w:val="22"/>
          <w:szCs w:val="22"/>
          <w:lang w:eastAsia="zh-CN"/>
        </w:rPr>
        <w:fldChar w:fldCharType="end"/>
      </w:r>
      <w:r w:rsidRPr="00CD6BEA">
        <w:rPr>
          <w:sz w:val="22"/>
          <w:szCs w:val="22"/>
          <w:lang w:eastAsia="zh-CN"/>
        </w:rPr>
        <w:t xml:space="preserve">. (Note: the legend of “best first four </w:t>
      </w:r>
      <w:proofErr w:type="gramStart"/>
      <w:r w:rsidRPr="00CD6BEA">
        <w:rPr>
          <w:sz w:val="22"/>
          <w:szCs w:val="22"/>
          <w:lang w:eastAsia="zh-CN"/>
        </w:rPr>
        <w:t>link</w:t>
      </w:r>
      <w:proofErr w:type="gramEnd"/>
      <w:r w:rsidRPr="00CD6BEA">
        <w:rPr>
          <w:sz w:val="22"/>
          <w:szCs w:val="22"/>
          <w:lang w:eastAsia="zh-CN"/>
        </w:rPr>
        <w:t xml:space="preserve">” and “best link” denotes N=4 </w:t>
      </w:r>
      <w:r w:rsidRPr="00CD6BEA">
        <w:rPr>
          <w:rFonts w:hint="eastAsia"/>
          <w:sz w:val="22"/>
          <w:szCs w:val="22"/>
          <w:lang w:eastAsia="zh-CN"/>
        </w:rPr>
        <w:t>an</w:t>
      </w:r>
      <w:r w:rsidRPr="00CD6BEA">
        <w:rPr>
          <w:sz w:val="22"/>
          <w:szCs w:val="22"/>
          <w:lang w:eastAsia="zh-CN"/>
        </w:rPr>
        <w:t>d N=1, respectively.)</w:t>
      </w:r>
    </w:p>
    <w:p w14:paraId="2A0F4D54" w14:textId="4C8AFBE2" w:rsidR="00F9473B" w:rsidRPr="00CD6BEA" w:rsidRDefault="00F9473B" w:rsidP="00F9473B">
      <w:pPr>
        <w:pStyle w:val="Caption"/>
        <w:rPr>
          <w:b w:val="0"/>
          <w:sz w:val="22"/>
          <w:szCs w:val="22"/>
          <w:lang w:eastAsia="zh-CN"/>
        </w:rPr>
      </w:pPr>
    </w:p>
    <w:tbl>
      <w:tblPr>
        <w:tblStyle w:val="TableGrid"/>
        <w:tblW w:w="0" w:type="auto"/>
        <w:tblLook w:val="04A0" w:firstRow="1" w:lastRow="0" w:firstColumn="1" w:lastColumn="0" w:noHBand="0" w:noVBand="1"/>
      </w:tblPr>
      <w:tblGrid>
        <w:gridCol w:w="4814"/>
        <w:gridCol w:w="4815"/>
      </w:tblGrid>
      <w:tr w:rsidR="00F9473B" w:rsidRPr="00CD6BEA" w14:paraId="1C8F0BD6" w14:textId="77777777" w:rsidTr="00F9473B">
        <w:tc>
          <w:tcPr>
            <w:tcW w:w="4814" w:type="dxa"/>
          </w:tcPr>
          <w:p w14:paraId="3888F3A8" w14:textId="77777777" w:rsidR="00F9473B" w:rsidRPr="00CD6BEA" w:rsidRDefault="00F9473B" w:rsidP="00412F50">
            <w:pPr>
              <w:rPr>
                <w:sz w:val="22"/>
                <w:szCs w:val="22"/>
                <w:lang w:eastAsia="zh-CN"/>
              </w:rPr>
            </w:pPr>
            <w:r w:rsidRPr="00CD6BEA">
              <w:rPr>
                <w:noProof/>
              </w:rPr>
              <w:lastRenderedPageBreak/>
              <w:drawing>
                <wp:inline distT="0" distB="0" distL="0" distR="0" wp14:anchorId="32BF6FEF" wp14:editId="31ABA483">
                  <wp:extent cx="2572926" cy="20387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76534" cy="2041597"/>
                          </a:xfrm>
                          <a:prstGeom prst="rect">
                            <a:avLst/>
                          </a:prstGeom>
                        </pic:spPr>
                      </pic:pic>
                    </a:graphicData>
                  </a:graphic>
                </wp:inline>
              </w:drawing>
            </w:r>
          </w:p>
          <w:p w14:paraId="09ADD52A" w14:textId="1C1E8509" w:rsidR="00F9473B" w:rsidRPr="00CD6BEA" w:rsidRDefault="00F9473B" w:rsidP="00F9473B">
            <w:pPr>
              <w:jc w:val="center"/>
              <w:rPr>
                <w:rFonts w:eastAsia="MS Mincho"/>
                <w:sz w:val="16"/>
                <w:szCs w:val="16"/>
                <w:lang w:eastAsia="zh-CN"/>
              </w:rPr>
            </w:pPr>
            <w:bookmarkStart w:id="7" w:name="_Ref194053725"/>
            <w:r w:rsidRPr="00CD6BEA">
              <w:rPr>
                <w:sz w:val="16"/>
                <w:szCs w:val="16"/>
              </w:rPr>
              <w:t xml:space="preserve">Figure </w:t>
            </w:r>
            <w:r w:rsidRPr="00CD6BEA">
              <w:rPr>
                <w:sz w:val="16"/>
                <w:szCs w:val="16"/>
              </w:rPr>
              <w:fldChar w:fldCharType="begin"/>
            </w:r>
            <w:r w:rsidRPr="00CD6BEA">
              <w:rPr>
                <w:sz w:val="16"/>
                <w:szCs w:val="16"/>
              </w:rPr>
              <w:instrText xml:space="preserve"> SEQ Figure \* ARABIC </w:instrText>
            </w:r>
            <w:r w:rsidRPr="00CD6BEA">
              <w:rPr>
                <w:sz w:val="16"/>
                <w:szCs w:val="16"/>
              </w:rPr>
              <w:fldChar w:fldCharType="separate"/>
            </w:r>
            <w:r w:rsidR="00CD6BEA" w:rsidRPr="00CD6BEA">
              <w:rPr>
                <w:noProof/>
                <w:sz w:val="16"/>
                <w:szCs w:val="16"/>
              </w:rPr>
              <w:t>1</w:t>
            </w:r>
            <w:r w:rsidRPr="00CD6BEA">
              <w:rPr>
                <w:sz w:val="16"/>
                <w:szCs w:val="16"/>
              </w:rPr>
              <w:fldChar w:fldCharType="end"/>
            </w:r>
            <w:bookmarkEnd w:id="7"/>
            <w:r w:rsidRPr="00CD6BEA">
              <w:rPr>
                <w:sz w:val="16"/>
                <w:szCs w:val="16"/>
              </w:rPr>
              <w:t xml:space="preserve"> TPR monostatic with 6G</w:t>
            </w:r>
            <w:r w:rsidRPr="00CD6BEA">
              <w:rPr>
                <w:rFonts w:hint="eastAsia"/>
                <w:sz w:val="16"/>
                <w:szCs w:val="16"/>
                <w:lang w:eastAsia="zh-CN"/>
              </w:rPr>
              <w:t>H</w:t>
            </w:r>
            <w:r w:rsidRPr="00CD6BEA">
              <w:rPr>
                <w:sz w:val="16"/>
                <w:szCs w:val="16"/>
              </w:rPr>
              <w:t>z (ISD:500m)</w:t>
            </w:r>
          </w:p>
        </w:tc>
        <w:tc>
          <w:tcPr>
            <w:tcW w:w="4815" w:type="dxa"/>
          </w:tcPr>
          <w:p w14:paraId="652FBF74" w14:textId="77777777" w:rsidR="00F9473B" w:rsidRPr="00CD6BEA" w:rsidRDefault="00F9473B" w:rsidP="00412F50">
            <w:pPr>
              <w:rPr>
                <w:sz w:val="22"/>
                <w:szCs w:val="22"/>
                <w:lang w:eastAsia="zh-CN"/>
              </w:rPr>
            </w:pPr>
            <w:r w:rsidRPr="00CD6BEA">
              <w:rPr>
                <w:noProof/>
              </w:rPr>
              <w:drawing>
                <wp:inline distT="0" distB="0" distL="0" distR="0" wp14:anchorId="27678E50" wp14:editId="2F0BEADA">
                  <wp:extent cx="2576719" cy="202940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92315" cy="2041692"/>
                          </a:xfrm>
                          <a:prstGeom prst="rect">
                            <a:avLst/>
                          </a:prstGeom>
                        </pic:spPr>
                      </pic:pic>
                    </a:graphicData>
                  </a:graphic>
                </wp:inline>
              </w:drawing>
            </w:r>
          </w:p>
          <w:p w14:paraId="6CD75970" w14:textId="137A8A23" w:rsidR="00F9473B" w:rsidRPr="00CD6BEA" w:rsidRDefault="00F9473B" w:rsidP="001D5A8A">
            <w:pPr>
              <w:jc w:val="center"/>
              <w:rPr>
                <w:sz w:val="22"/>
                <w:szCs w:val="22"/>
                <w:lang w:eastAsia="zh-CN"/>
              </w:rPr>
            </w:pPr>
            <w:r w:rsidRPr="00CD6BEA">
              <w:rPr>
                <w:sz w:val="16"/>
                <w:szCs w:val="16"/>
              </w:rPr>
              <w:t xml:space="preserve">Figure </w:t>
            </w:r>
            <w:r w:rsidRPr="00CD6BEA">
              <w:rPr>
                <w:sz w:val="16"/>
                <w:szCs w:val="16"/>
              </w:rPr>
              <w:fldChar w:fldCharType="begin"/>
            </w:r>
            <w:r w:rsidRPr="00CD6BEA">
              <w:rPr>
                <w:sz w:val="16"/>
                <w:szCs w:val="16"/>
              </w:rPr>
              <w:instrText xml:space="preserve"> SEQ Figure \* ARABIC </w:instrText>
            </w:r>
            <w:r w:rsidRPr="00CD6BEA">
              <w:rPr>
                <w:sz w:val="16"/>
                <w:szCs w:val="16"/>
              </w:rPr>
              <w:fldChar w:fldCharType="separate"/>
            </w:r>
            <w:r w:rsidR="00CD6BEA" w:rsidRPr="00CD6BEA">
              <w:rPr>
                <w:noProof/>
                <w:sz w:val="16"/>
                <w:szCs w:val="16"/>
              </w:rPr>
              <w:t>2</w:t>
            </w:r>
            <w:r w:rsidRPr="00CD6BEA">
              <w:rPr>
                <w:sz w:val="16"/>
                <w:szCs w:val="16"/>
              </w:rPr>
              <w:fldChar w:fldCharType="end"/>
            </w:r>
            <w:r w:rsidRPr="00CD6BEA">
              <w:rPr>
                <w:sz w:val="16"/>
                <w:szCs w:val="16"/>
              </w:rPr>
              <w:t xml:space="preserve"> TPR bistatic with 6G</w:t>
            </w:r>
            <w:r w:rsidRPr="00CD6BEA">
              <w:rPr>
                <w:sz w:val="16"/>
                <w:szCs w:val="16"/>
                <w:lang w:eastAsia="zh-CN"/>
              </w:rPr>
              <w:t>H</w:t>
            </w:r>
            <w:r w:rsidRPr="00CD6BEA">
              <w:rPr>
                <w:sz w:val="16"/>
                <w:szCs w:val="16"/>
              </w:rPr>
              <w:t>z (ISD:500m)</w:t>
            </w:r>
          </w:p>
        </w:tc>
      </w:tr>
      <w:tr w:rsidR="00F9473B" w:rsidRPr="00CD6BEA" w14:paraId="48F443F8" w14:textId="77777777" w:rsidTr="00F9473B">
        <w:tc>
          <w:tcPr>
            <w:tcW w:w="4814" w:type="dxa"/>
          </w:tcPr>
          <w:p w14:paraId="5F181DBB" w14:textId="77777777" w:rsidR="00F9473B" w:rsidRPr="00CD6BEA" w:rsidRDefault="00F9473B" w:rsidP="00412F50">
            <w:pPr>
              <w:rPr>
                <w:sz w:val="22"/>
                <w:szCs w:val="22"/>
                <w:lang w:eastAsia="zh-CN"/>
              </w:rPr>
            </w:pPr>
            <w:r w:rsidRPr="00CD6BEA">
              <w:rPr>
                <w:noProof/>
              </w:rPr>
              <w:drawing>
                <wp:inline distT="0" distB="0" distL="0" distR="0" wp14:anchorId="59F9DE66" wp14:editId="7F4E42B2">
                  <wp:extent cx="2568787" cy="190811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79168" cy="1915821"/>
                          </a:xfrm>
                          <a:prstGeom prst="rect">
                            <a:avLst/>
                          </a:prstGeom>
                        </pic:spPr>
                      </pic:pic>
                    </a:graphicData>
                  </a:graphic>
                </wp:inline>
              </w:drawing>
            </w:r>
          </w:p>
          <w:p w14:paraId="36C5C4D1" w14:textId="57D070BE" w:rsidR="00F9473B" w:rsidRPr="00CD6BEA" w:rsidRDefault="00F9473B" w:rsidP="001D5A8A">
            <w:pPr>
              <w:jc w:val="center"/>
              <w:rPr>
                <w:sz w:val="22"/>
                <w:szCs w:val="22"/>
                <w:lang w:eastAsia="zh-CN"/>
              </w:rPr>
            </w:pPr>
            <w:r w:rsidRPr="00CD6BEA">
              <w:rPr>
                <w:sz w:val="16"/>
                <w:szCs w:val="16"/>
              </w:rPr>
              <w:t xml:space="preserve">Figure </w:t>
            </w:r>
            <w:r w:rsidRPr="00CD6BEA">
              <w:rPr>
                <w:sz w:val="16"/>
                <w:szCs w:val="16"/>
              </w:rPr>
              <w:fldChar w:fldCharType="begin"/>
            </w:r>
            <w:r w:rsidRPr="00CD6BEA">
              <w:rPr>
                <w:sz w:val="16"/>
                <w:szCs w:val="16"/>
              </w:rPr>
              <w:instrText xml:space="preserve"> SEQ Figure \* ARABIC </w:instrText>
            </w:r>
            <w:r w:rsidRPr="00CD6BEA">
              <w:rPr>
                <w:sz w:val="16"/>
                <w:szCs w:val="16"/>
              </w:rPr>
              <w:fldChar w:fldCharType="separate"/>
            </w:r>
            <w:r w:rsidR="00CD6BEA" w:rsidRPr="00CD6BEA">
              <w:rPr>
                <w:noProof/>
                <w:sz w:val="16"/>
                <w:szCs w:val="16"/>
              </w:rPr>
              <w:t>3</w:t>
            </w:r>
            <w:r w:rsidRPr="00CD6BEA">
              <w:rPr>
                <w:sz w:val="16"/>
                <w:szCs w:val="16"/>
              </w:rPr>
              <w:fldChar w:fldCharType="end"/>
            </w:r>
            <w:r w:rsidRPr="00CD6BEA">
              <w:rPr>
                <w:sz w:val="16"/>
                <w:szCs w:val="16"/>
              </w:rPr>
              <w:t xml:space="preserve"> TPR monostatic with 30G</w:t>
            </w:r>
            <w:r w:rsidRPr="00CD6BEA">
              <w:rPr>
                <w:sz w:val="16"/>
                <w:szCs w:val="16"/>
                <w:lang w:eastAsia="zh-CN"/>
              </w:rPr>
              <w:t>H</w:t>
            </w:r>
            <w:r w:rsidRPr="00CD6BEA">
              <w:rPr>
                <w:sz w:val="16"/>
                <w:szCs w:val="16"/>
              </w:rPr>
              <w:t>z (ISD:200m)</w:t>
            </w:r>
          </w:p>
        </w:tc>
        <w:tc>
          <w:tcPr>
            <w:tcW w:w="4815" w:type="dxa"/>
          </w:tcPr>
          <w:p w14:paraId="1D7B2911" w14:textId="77777777" w:rsidR="00F9473B" w:rsidRPr="00CD6BEA" w:rsidRDefault="00F9473B" w:rsidP="00412F50">
            <w:pPr>
              <w:rPr>
                <w:sz w:val="22"/>
                <w:szCs w:val="22"/>
                <w:lang w:eastAsia="zh-CN"/>
              </w:rPr>
            </w:pPr>
            <w:r w:rsidRPr="00CD6BEA">
              <w:rPr>
                <w:noProof/>
              </w:rPr>
              <w:drawing>
                <wp:inline distT="0" distB="0" distL="0" distR="0" wp14:anchorId="57D43A86" wp14:editId="5985253C">
                  <wp:extent cx="2467947" cy="187564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80005" cy="1884804"/>
                          </a:xfrm>
                          <a:prstGeom prst="rect">
                            <a:avLst/>
                          </a:prstGeom>
                        </pic:spPr>
                      </pic:pic>
                    </a:graphicData>
                  </a:graphic>
                </wp:inline>
              </w:drawing>
            </w:r>
          </w:p>
          <w:p w14:paraId="5C1C68FB" w14:textId="0DF92CCC" w:rsidR="00F9473B" w:rsidRPr="00CD6BEA" w:rsidRDefault="00F9473B" w:rsidP="001D5A8A">
            <w:pPr>
              <w:jc w:val="center"/>
              <w:rPr>
                <w:sz w:val="22"/>
                <w:szCs w:val="22"/>
                <w:lang w:eastAsia="zh-CN"/>
              </w:rPr>
            </w:pPr>
            <w:r w:rsidRPr="00CD6BEA">
              <w:rPr>
                <w:sz w:val="16"/>
                <w:szCs w:val="16"/>
              </w:rPr>
              <w:t xml:space="preserve">Figure </w:t>
            </w:r>
            <w:r w:rsidRPr="00CD6BEA">
              <w:rPr>
                <w:sz w:val="16"/>
                <w:szCs w:val="16"/>
              </w:rPr>
              <w:fldChar w:fldCharType="begin"/>
            </w:r>
            <w:r w:rsidRPr="00CD6BEA">
              <w:rPr>
                <w:sz w:val="16"/>
                <w:szCs w:val="16"/>
              </w:rPr>
              <w:instrText xml:space="preserve"> SEQ Figure \* ARABIC </w:instrText>
            </w:r>
            <w:r w:rsidRPr="00CD6BEA">
              <w:rPr>
                <w:sz w:val="16"/>
                <w:szCs w:val="16"/>
              </w:rPr>
              <w:fldChar w:fldCharType="separate"/>
            </w:r>
            <w:r w:rsidR="00CD6BEA" w:rsidRPr="00CD6BEA">
              <w:rPr>
                <w:noProof/>
                <w:sz w:val="16"/>
                <w:szCs w:val="16"/>
              </w:rPr>
              <w:t>4</w:t>
            </w:r>
            <w:r w:rsidRPr="00CD6BEA">
              <w:rPr>
                <w:sz w:val="16"/>
                <w:szCs w:val="16"/>
              </w:rPr>
              <w:fldChar w:fldCharType="end"/>
            </w:r>
            <w:r w:rsidRPr="00CD6BEA">
              <w:rPr>
                <w:sz w:val="16"/>
                <w:szCs w:val="16"/>
              </w:rPr>
              <w:t xml:space="preserve"> TPR bistatic with 30G</w:t>
            </w:r>
            <w:r w:rsidRPr="00CD6BEA">
              <w:rPr>
                <w:sz w:val="16"/>
                <w:szCs w:val="16"/>
                <w:lang w:eastAsia="zh-CN"/>
              </w:rPr>
              <w:t>H</w:t>
            </w:r>
            <w:r w:rsidRPr="00CD6BEA">
              <w:rPr>
                <w:sz w:val="16"/>
                <w:szCs w:val="16"/>
              </w:rPr>
              <w:t>z (ISD:200m)</w:t>
            </w:r>
          </w:p>
        </w:tc>
      </w:tr>
      <w:tr w:rsidR="00F9473B" w:rsidRPr="00CD6BEA" w14:paraId="27CDD41A" w14:textId="77777777" w:rsidTr="001D5A8A">
        <w:trPr>
          <w:trHeight w:val="2784"/>
        </w:trPr>
        <w:tc>
          <w:tcPr>
            <w:tcW w:w="4814" w:type="dxa"/>
          </w:tcPr>
          <w:p w14:paraId="48EC8BE7" w14:textId="77777777" w:rsidR="00F9473B" w:rsidRPr="00CD6BEA" w:rsidRDefault="00F9473B" w:rsidP="00412F50">
            <w:pPr>
              <w:rPr>
                <w:sz w:val="22"/>
                <w:szCs w:val="22"/>
                <w:lang w:eastAsia="zh-CN"/>
              </w:rPr>
            </w:pPr>
            <w:r w:rsidRPr="00CD6BEA">
              <w:rPr>
                <w:noProof/>
              </w:rPr>
              <w:drawing>
                <wp:inline distT="0" distB="0" distL="0" distR="0" wp14:anchorId="7BEAA00A" wp14:editId="5D001EF0">
                  <wp:extent cx="2572385" cy="202360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2909" cy="2031888"/>
                          </a:xfrm>
                          <a:prstGeom prst="rect">
                            <a:avLst/>
                          </a:prstGeom>
                        </pic:spPr>
                      </pic:pic>
                    </a:graphicData>
                  </a:graphic>
                </wp:inline>
              </w:drawing>
            </w:r>
          </w:p>
          <w:p w14:paraId="5DE05251" w14:textId="30ECDB38" w:rsidR="00F9473B" w:rsidRPr="00CD6BEA" w:rsidRDefault="00F9473B" w:rsidP="001D5A8A">
            <w:pPr>
              <w:jc w:val="center"/>
              <w:rPr>
                <w:sz w:val="22"/>
                <w:szCs w:val="22"/>
                <w:lang w:eastAsia="zh-CN"/>
              </w:rPr>
            </w:pPr>
            <w:r w:rsidRPr="00CD6BEA">
              <w:rPr>
                <w:sz w:val="16"/>
                <w:szCs w:val="16"/>
              </w:rPr>
              <w:t xml:space="preserve">Figure </w:t>
            </w:r>
            <w:r w:rsidRPr="00CD6BEA">
              <w:rPr>
                <w:sz w:val="16"/>
                <w:szCs w:val="16"/>
              </w:rPr>
              <w:fldChar w:fldCharType="begin"/>
            </w:r>
            <w:r w:rsidRPr="00CD6BEA">
              <w:rPr>
                <w:sz w:val="16"/>
                <w:szCs w:val="16"/>
              </w:rPr>
              <w:instrText xml:space="preserve"> SEQ Figure \* ARABIC </w:instrText>
            </w:r>
            <w:r w:rsidRPr="00CD6BEA">
              <w:rPr>
                <w:sz w:val="16"/>
                <w:szCs w:val="16"/>
              </w:rPr>
              <w:fldChar w:fldCharType="separate"/>
            </w:r>
            <w:r w:rsidR="00CD6BEA" w:rsidRPr="00CD6BEA">
              <w:rPr>
                <w:noProof/>
                <w:sz w:val="16"/>
                <w:szCs w:val="16"/>
              </w:rPr>
              <w:t>5</w:t>
            </w:r>
            <w:r w:rsidRPr="00CD6BEA">
              <w:rPr>
                <w:sz w:val="16"/>
                <w:szCs w:val="16"/>
              </w:rPr>
              <w:fldChar w:fldCharType="end"/>
            </w:r>
            <w:r w:rsidRPr="00CD6BEA">
              <w:rPr>
                <w:sz w:val="16"/>
                <w:szCs w:val="16"/>
              </w:rPr>
              <w:t xml:space="preserve"> TPR monostatic with 30G</w:t>
            </w:r>
            <w:r w:rsidRPr="00CD6BEA">
              <w:rPr>
                <w:sz w:val="16"/>
                <w:szCs w:val="16"/>
                <w:lang w:eastAsia="zh-CN"/>
              </w:rPr>
              <w:t>H</w:t>
            </w:r>
            <w:r w:rsidRPr="00CD6BEA">
              <w:rPr>
                <w:sz w:val="16"/>
                <w:szCs w:val="16"/>
              </w:rPr>
              <w:t>z (ISD:500m)</w:t>
            </w:r>
          </w:p>
        </w:tc>
        <w:tc>
          <w:tcPr>
            <w:tcW w:w="4815" w:type="dxa"/>
          </w:tcPr>
          <w:p w14:paraId="4DDD77E3" w14:textId="77777777" w:rsidR="00F9473B" w:rsidRPr="00CD6BEA" w:rsidRDefault="00F9473B" w:rsidP="00412F50">
            <w:pPr>
              <w:rPr>
                <w:sz w:val="22"/>
                <w:szCs w:val="22"/>
                <w:lang w:eastAsia="zh-CN"/>
              </w:rPr>
            </w:pPr>
            <w:r w:rsidRPr="00CD6BEA">
              <w:rPr>
                <w:noProof/>
              </w:rPr>
              <w:drawing>
                <wp:inline distT="0" distB="0" distL="0" distR="0" wp14:anchorId="4AFFF684" wp14:editId="58A0F1C8">
                  <wp:extent cx="2615565" cy="20618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a:stretch>
                            <a:fillRect/>
                          </a:stretch>
                        </pic:blipFill>
                        <pic:spPr>
                          <a:xfrm>
                            <a:off x="0" y="0"/>
                            <a:ext cx="2615565" cy="2061845"/>
                          </a:xfrm>
                          <a:prstGeom prst="rect">
                            <a:avLst/>
                          </a:prstGeom>
                        </pic:spPr>
                      </pic:pic>
                    </a:graphicData>
                  </a:graphic>
                </wp:inline>
              </w:drawing>
            </w:r>
          </w:p>
          <w:p w14:paraId="01C2C35F" w14:textId="0E8355C6" w:rsidR="00F9473B" w:rsidRPr="00CD6BEA" w:rsidRDefault="00F9473B" w:rsidP="001D5A8A">
            <w:pPr>
              <w:jc w:val="center"/>
              <w:rPr>
                <w:sz w:val="22"/>
                <w:szCs w:val="22"/>
                <w:lang w:eastAsia="zh-CN"/>
              </w:rPr>
            </w:pPr>
            <w:bookmarkStart w:id="8" w:name="_Ref194053734"/>
            <w:r w:rsidRPr="00CD6BEA">
              <w:rPr>
                <w:sz w:val="16"/>
                <w:szCs w:val="16"/>
              </w:rPr>
              <w:t xml:space="preserve">Figure </w:t>
            </w:r>
            <w:r w:rsidRPr="00CD6BEA">
              <w:rPr>
                <w:sz w:val="16"/>
                <w:szCs w:val="16"/>
              </w:rPr>
              <w:fldChar w:fldCharType="begin"/>
            </w:r>
            <w:r w:rsidRPr="00CD6BEA">
              <w:rPr>
                <w:sz w:val="16"/>
                <w:szCs w:val="16"/>
              </w:rPr>
              <w:instrText xml:space="preserve"> SEQ Figure \* ARABIC </w:instrText>
            </w:r>
            <w:r w:rsidRPr="00CD6BEA">
              <w:rPr>
                <w:sz w:val="16"/>
                <w:szCs w:val="16"/>
              </w:rPr>
              <w:fldChar w:fldCharType="separate"/>
            </w:r>
            <w:r w:rsidR="00CD6BEA" w:rsidRPr="00CD6BEA">
              <w:rPr>
                <w:noProof/>
                <w:sz w:val="16"/>
                <w:szCs w:val="16"/>
              </w:rPr>
              <w:t>6</w:t>
            </w:r>
            <w:r w:rsidRPr="00CD6BEA">
              <w:rPr>
                <w:sz w:val="16"/>
                <w:szCs w:val="16"/>
              </w:rPr>
              <w:fldChar w:fldCharType="end"/>
            </w:r>
            <w:bookmarkEnd w:id="8"/>
            <w:r w:rsidRPr="00CD6BEA">
              <w:rPr>
                <w:sz w:val="16"/>
                <w:szCs w:val="16"/>
              </w:rPr>
              <w:t xml:space="preserve"> TPR bistatic with 30G</w:t>
            </w:r>
            <w:r w:rsidRPr="00CD6BEA">
              <w:rPr>
                <w:sz w:val="16"/>
                <w:szCs w:val="16"/>
                <w:lang w:eastAsia="zh-CN"/>
              </w:rPr>
              <w:t>H</w:t>
            </w:r>
            <w:r w:rsidRPr="00CD6BEA">
              <w:rPr>
                <w:sz w:val="16"/>
                <w:szCs w:val="16"/>
              </w:rPr>
              <w:t>z (ISD:</w:t>
            </w:r>
            <w:r w:rsidR="00CD6BEA">
              <w:rPr>
                <w:sz w:val="16"/>
                <w:szCs w:val="16"/>
              </w:rPr>
              <w:t>5</w:t>
            </w:r>
            <w:r w:rsidRPr="00CD6BEA">
              <w:rPr>
                <w:sz w:val="16"/>
                <w:szCs w:val="16"/>
              </w:rPr>
              <w:t>00m)</w:t>
            </w:r>
          </w:p>
        </w:tc>
      </w:tr>
    </w:tbl>
    <w:p w14:paraId="7D7029C3" w14:textId="77777777" w:rsidR="00F9473B" w:rsidRPr="00CD6BEA" w:rsidRDefault="00F9473B" w:rsidP="00412F50">
      <w:pPr>
        <w:rPr>
          <w:sz w:val="22"/>
          <w:szCs w:val="22"/>
          <w:lang w:eastAsia="zh-CN"/>
        </w:rPr>
      </w:pPr>
    </w:p>
    <w:p w14:paraId="34EAD0A7" w14:textId="5FC46BD4" w:rsidR="00F9473B" w:rsidRPr="00CD6BEA" w:rsidRDefault="00F9473B" w:rsidP="00F9473B">
      <w:pPr>
        <w:pStyle w:val="Caption"/>
        <w:jc w:val="both"/>
        <w:rPr>
          <w:rFonts w:ascii="Times New Roman" w:hAnsi="Times New Roman"/>
          <w:bCs/>
          <w:i/>
          <w:iCs/>
          <w:sz w:val="22"/>
          <w:szCs w:val="22"/>
          <w:lang w:eastAsia="zh-CN"/>
        </w:rPr>
      </w:pPr>
      <w:bookmarkStart w:id="9" w:name="_Ref194067291"/>
      <w:r w:rsidRPr="00CD6BEA">
        <w:rPr>
          <w:rFonts w:ascii="Times New Roman" w:hAnsi="Times New Roman"/>
          <w:bCs/>
          <w:i/>
          <w:iCs/>
          <w:sz w:val="22"/>
          <w:szCs w:val="22"/>
        </w:rPr>
        <w:t xml:space="preserve">Proposal </w:t>
      </w:r>
      <w:r w:rsidRPr="00CD6BEA">
        <w:rPr>
          <w:rFonts w:ascii="Times New Roman" w:hAnsi="Times New Roman"/>
          <w:bCs/>
          <w:i/>
          <w:iCs/>
          <w:sz w:val="22"/>
          <w:szCs w:val="22"/>
        </w:rPr>
        <w:fldChar w:fldCharType="begin"/>
      </w:r>
      <w:r w:rsidRPr="00CD6BEA">
        <w:rPr>
          <w:rFonts w:ascii="Times New Roman" w:hAnsi="Times New Roman"/>
          <w:bCs/>
          <w:i/>
          <w:iCs/>
          <w:sz w:val="22"/>
          <w:szCs w:val="22"/>
        </w:rPr>
        <w:instrText xml:space="preserve"> SEQ Proposal \* ARABIC </w:instrText>
      </w:r>
      <w:r w:rsidRPr="00CD6BEA">
        <w:rPr>
          <w:rFonts w:ascii="Times New Roman" w:hAnsi="Times New Roman"/>
          <w:bCs/>
          <w:i/>
          <w:iCs/>
          <w:sz w:val="22"/>
          <w:szCs w:val="22"/>
        </w:rPr>
        <w:fldChar w:fldCharType="separate"/>
      </w:r>
      <w:r w:rsidR="00CD6BEA" w:rsidRPr="00CD6BEA">
        <w:rPr>
          <w:rFonts w:ascii="Times New Roman" w:hAnsi="Times New Roman"/>
          <w:bCs/>
          <w:i/>
          <w:iCs/>
          <w:noProof/>
          <w:sz w:val="22"/>
          <w:szCs w:val="22"/>
        </w:rPr>
        <w:t>2</w:t>
      </w:r>
      <w:r w:rsidRPr="00CD6BEA">
        <w:rPr>
          <w:rFonts w:ascii="Times New Roman" w:hAnsi="Times New Roman"/>
          <w:bCs/>
          <w:i/>
          <w:iCs/>
          <w:sz w:val="22"/>
          <w:szCs w:val="22"/>
        </w:rPr>
        <w:fldChar w:fldCharType="end"/>
      </w:r>
      <w:r w:rsidRPr="00CD6BEA">
        <w:rPr>
          <w:rFonts w:ascii="Times New Roman" w:hAnsi="Times New Roman"/>
          <w:bCs/>
          <w:i/>
          <w:iCs/>
          <w:sz w:val="22"/>
          <w:szCs w:val="22"/>
        </w:rPr>
        <w:t>:</w:t>
      </w:r>
      <w:r w:rsidRPr="00CD6BEA">
        <w:rPr>
          <w:rFonts w:ascii="Times New Roman" w:hAnsi="Times New Roman"/>
          <w:bCs/>
          <w:i/>
          <w:iCs/>
          <w:sz w:val="22"/>
          <w:szCs w:val="22"/>
          <w:lang w:eastAsia="zh-CN"/>
        </w:rPr>
        <w:t xml:space="preserve"> The detailed calibration parameters and corresponding calibration results refer to the </w:t>
      </w:r>
      <w:r w:rsidRPr="00CD6BEA">
        <w:rPr>
          <w:rFonts w:ascii="Times New Roman" w:hAnsi="Times New Roman"/>
          <w:bCs/>
          <w:i/>
          <w:iCs/>
          <w:sz w:val="22"/>
          <w:szCs w:val="22"/>
          <w:lang w:eastAsia="zh-CN"/>
        </w:rPr>
        <w:fldChar w:fldCharType="begin"/>
      </w:r>
      <w:r w:rsidRPr="00CD6BEA">
        <w:rPr>
          <w:rFonts w:ascii="Times New Roman" w:hAnsi="Times New Roman"/>
          <w:bCs/>
          <w:i/>
          <w:iCs/>
          <w:sz w:val="22"/>
          <w:szCs w:val="22"/>
          <w:lang w:eastAsia="zh-CN"/>
        </w:rPr>
        <w:instrText xml:space="preserve"> REF _Ref194052977 \h  \* MERGEFORMAT </w:instrText>
      </w:r>
      <w:r w:rsidRPr="00CD6BEA">
        <w:rPr>
          <w:rFonts w:ascii="Times New Roman" w:hAnsi="Times New Roman"/>
          <w:bCs/>
          <w:i/>
          <w:iCs/>
          <w:sz w:val="22"/>
          <w:szCs w:val="22"/>
          <w:lang w:eastAsia="zh-CN"/>
        </w:rPr>
      </w:r>
      <w:r w:rsidRPr="00CD6BEA">
        <w:rPr>
          <w:rFonts w:ascii="Times New Roman" w:hAnsi="Times New Roman"/>
          <w:bCs/>
          <w:i/>
          <w:iCs/>
          <w:sz w:val="22"/>
          <w:szCs w:val="22"/>
          <w:lang w:eastAsia="zh-CN"/>
        </w:rPr>
        <w:fldChar w:fldCharType="separate"/>
      </w:r>
      <w:r w:rsidR="00CD6BEA" w:rsidRPr="00CD6BEA">
        <w:rPr>
          <w:rFonts w:ascii="Times New Roman" w:hAnsi="Times New Roman"/>
          <w:bCs/>
          <w:i/>
          <w:iCs/>
          <w:sz w:val="22"/>
          <w:szCs w:val="22"/>
        </w:rPr>
        <w:t xml:space="preserve">Table </w:t>
      </w:r>
      <w:r w:rsidR="00CD6BEA" w:rsidRPr="00CD6BEA">
        <w:rPr>
          <w:rFonts w:ascii="Times New Roman" w:hAnsi="Times New Roman"/>
          <w:bCs/>
          <w:i/>
          <w:iCs/>
          <w:noProof/>
          <w:sz w:val="22"/>
          <w:szCs w:val="22"/>
        </w:rPr>
        <w:t>1</w:t>
      </w:r>
      <w:r w:rsidRPr="00CD6BEA">
        <w:rPr>
          <w:rFonts w:ascii="Times New Roman" w:hAnsi="Times New Roman"/>
          <w:bCs/>
          <w:i/>
          <w:iCs/>
          <w:sz w:val="22"/>
          <w:szCs w:val="22"/>
          <w:lang w:eastAsia="zh-CN"/>
        </w:rPr>
        <w:fldChar w:fldCharType="end"/>
      </w:r>
      <w:r w:rsidRPr="00CD6BEA">
        <w:rPr>
          <w:rFonts w:ascii="Times New Roman" w:hAnsi="Times New Roman"/>
          <w:bCs/>
          <w:i/>
          <w:iCs/>
          <w:sz w:val="22"/>
          <w:szCs w:val="22"/>
          <w:lang w:eastAsia="zh-CN"/>
        </w:rPr>
        <w:t xml:space="preserve"> and figures from </w:t>
      </w:r>
      <w:r w:rsidRPr="00CD6BEA">
        <w:rPr>
          <w:rFonts w:ascii="Times New Roman" w:hAnsi="Times New Roman"/>
          <w:bCs/>
          <w:i/>
          <w:iCs/>
          <w:sz w:val="22"/>
          <w:szCs w:val="22"/>
          <w:lang w:eastAsia="zh-CN"/>
        </w:rPr>
        <w:fldChar w:fldCharType="begin"/>
      </w:r>
      <w:r w:rsidRPr="00CD6BEA">
        <w:rPr>
          <w:rFonts w:ascii="Times New Roman" w:hAnsi="Times New Roman"/>
          <w:bCs/>
          <w:i/>
          <w:iCs/>
          <w:sz w:val="22"/>
          <w:szCs w:val="22"/>
          <w:lang w:eastAsia="zh-CN"/>
        </w:rPr>
        <w:instrText xml:space="preserve"> REF _Ref194053725 \h  \* MERGEFORMAT </w:instrText>
      </w:r>
      <w:r w:rsidRPr="00CD6BEA">
        <w:rPr>
          <w:rFonts w:ascii="Times New Roman" w:hAnsi="Times New Roman"/>
          <w:bCs/>
          <w:i/>
          <w:iCs/>
          <w:sz w:val="22"/>
          <w:szCs w:val="22"/>
          <w:lang w:eastAsia="zh-CN"/>
        </w:rPr>
      </w:r>
      <w:r w:rsidRPr="00CD6BEA">
        <w:rPr>
          <w:rFonts w:ascii="Times New Roman" w:hAnsi="Times New Roman"/>
          <w:bCs/>
          <w:i/>
          <w:iCs/>
          <w:sz w:val="22"/>
          <w:szCs w:val="22"/>
          <w:lang w:eastAsia="zh-CN"/>
        </w:rPr>
        <w:fldChar w:fldCharType="separate"/>
      </w:r>
      <w:r w:rsidR="00CD6BEA" w:rsidRPr="00CD6BEA">
        <w:rPr>
          <w:rFonts w:ascii="Times New Roman" w:hAnsi="Times New Roman"/>
          <w:bCs/>
          <w:i/>
          <w:iCs/>
          <w:sz w:val="22"/>
          <w:szCs w:val="22"/>
        </w:rPr>
        <w:t xml:space="preserve">Figure </w:t>
      </w:r>
      <w:r w:rsidR="00CD6BEA" w:rsidRPr="00CD6BEA">
        <w:rPr>
          <w:rFonts w:ascii="Times New Roman" w:hAnsi="Times New Roman"/>
          <w:bCs/>
          <w:i/>
          <w:iCs/>
          <w:noProof/>
          <w:sz w:val="22"/>
          <w:szCs w:val="22"/>
        </w:rPr>
        <w:t>1</w:t>
      </w:r>
      <w:r w:rsidRPr="00CD6BEA">
        <w:rPr>
          <w:rFonts w:ascii="Times New Roman" w:hAnsi="Times New Roman"/>
          <w:bCs/>
          <w:i/>
          <w:iCs/>
          <w:sz w:val="22"/>
          <w:szCs w:val="22"/>
          <w:lang w:eastAsia="zh-CN"/>
        </w:rPr>
        <w:fldChar w:fldCharType="end"/>
      </w:r>
      <w:r w:rsidRPr="00CD6BEA">
        <w:rPr>
          <w:rFonts w:ascii="Times New Roman" w:hAnsi="Times New Roman"/>
          <w:bCs/>
          <w:i/>
          <w:iCs/>
          <w:sz w:val="22"/>
          <w:szCs w:val="22"/>
          <w:lang w:eastAsia="zh-CN"/>
        </w:rPr>
        <w:t xml:space="preserve"> to </w:t>
      </w:r>
      <w:r w:rsidRPr="00CD6BEA">
        <w:rPr>
          <w:rFonts w:ascii="Times New Roman" w:hAnsi="Times New Roman"/>
          <w:bCs/>
          <w:i/>
          <w:iCs/>
          <w:sz w:val="22"/>
          <w:szCs w:val="22"/>
          <w:lang w:eastAsia="zh-CN"/>
        </w:rPr>
        <w:fldChar w:fldCharType="begin"/>
      </w:r>
      <w:r w:rsidRPr="00CD6BEA">
        <w:rPr>
          <w:rFonts w:ascii="Times New Roman" w:hAnsi="Times New Roman"/>
          <w:bCs/>
          <w:i/>
          <w:iCs/>
          <w:sz w:val="22"/>
          <w:szCs w:val="22"/>
          <w:lang w:eastAsia="zh-CN"/>
        </w:rPr>
        <w:instrText xml:space="preserve"> REF _Ref194053734 \h  \* MERGEFORMAT </w:instrText>
      </w:r>
      <w:r w:rsidRPr="00CD6BEA">
        <w:rPr>
          <w:rFonts w:ascii="Times New Roman" w:hAnsi="Times New Roman"/>
          <w:bCs/>
          <w:i/>
          <w:iCs/>
          <w:sz w:val="22"/>
          <w:szCs w:val="22"/>
          <w:lang w:eastAsia="zh-CN"/>
        </w:rPr>
      </w:r>
      <w:r w:rsidRPr="00CD6BEA">
        <w:rPr>
          <w:rFonts w:ascii="Times New Roman" w:hAnsi="Times New Roman"/>
          <w:bCs/>
          <w:i/>
          <w:iCs/>
          <w:sz w:val="22"/>
          <w:szCs w:val="22"/>
          <w:lang w:eastAsia="zh-CN"/>
        </w:rPr>
        <w:fldChar w:fldCharType="separate"/>
      </w:r>
      <w:r w:rsidR="00CD6BEA" w:rsidRPr="00CD6BEA">
        <w:rPr>
          <w:rFonts w:ascii="Times New Roman" w:hAnsi="Times New Roman"/>
          <w:bCs/>
          <w:i/>
          <w:iCs/>
          <w:sz w:val="22"/>
          <w:szCs w:val="22"/>
        </w:rPr>
        <w:t xml:space="preserve">Figure </w:t>
      </w:r>
      <w:r w:rsidR="00CD6BEA" w:rsidRPr="00CD6BEA">
        <w:rPr>
          <w:rFonts w:ascii="Times New Roman" w:hAnsi="Times New Roman"/>
          <w:bCs/>
          <w:i/>
          <w:iCs/>
          <w:noProof/>
          <w:sz w:val="22"/>
          <w:szCs w:val="22"/>
        </w:rPr>
        <w:t>6</w:t>
      </w:r>
      <w:r w:rsidRPr="00CD6BEA">
        <w:rPr>
          <w:rFonts w:ascii="Times New Roman" w:hAnsi="Times New Roman"/>
          <w:bCs/>
          <w:i/>
          <w:iCs/>
          <w:sz w:val="22"/>
          <w:szCs w:val="22"/>
          <w:lang w:eastAsia="zh-CN"/>
        </w:rPr>
        <w:fldChar w:fldCharType="end"/>
      </w:r>
      <w:r w:rsidRPr="00CD6BEA">
        <w:rPr>
          <w:rFonts w:ascii="Times New Roman" w:hAnsi="Times New Roman"/>
          <w:bCs/>
          <w:i/>
          <w:iCs/>
          <w:sz w:val="22"/>
          <w:szCs w:val="22"/>
          <w:lang w:eastAsia="zh-CN"/>
        </w:rPr>
        <w:t>.</w:t>
      </w:r>
      <w:bookmarkEnd w:id="9"/>
    </w:p>
    <w:p w14:paraId="6DC0E200" w14:textId="77777777" w:rsidR="00F9473B" w:rsidRPr="00CD6BEA" w:rsidRDefault="00F9473B" w:rsidP="00412F50">
      <w:pPr>
        <w:rPr>
          <w:sz w:val="22"/>
          <w:szCs w:val="22"/>
          <w:lang w:eastAsia="zh-CN"/>
        </w:rPr>
      </w:pPr>
    </w:p>
    <w:p w14:paraId="44C0F072" w14:textId="471416F9" w:rsidR="005521BB" w:rsidRPr="00CD6BEA" w:rsidRDefault="005521BB" w:rsidP="005521BB">
      <w:pPr>
        <w:jc w:val="both"/>
        <w:rPr>
          <w:sz w:val="22"/>
          <w:szCs w:val="22"/>
          <w:lang w:eastAsia="zh-CN"/>
        </w:rPr>
      </w:pPr>
      <w:r w:rsidRPr="00CD6BEA">
        <w:rPr>
          <w:sz w:val="22"/>
          <w:szCs w:val="22"/>
          <w:lang w:eastAsia="zh-CN"/>
        </w:rPr>
        <w:t>Regarding whether introducing the sensing SIR as an additional calibration metrics, firstly, we think SIR/SINR is an important metric for sensing system performance evaluation, but how to define the SIR/SINR, it may need more further study. For example, for the sensing signal power S, is it the signal power reflected by all sensing related path including all sensing direct path power and sensing indirect path power or only</w:t>
      </w:r>
      <w:r w:rsidR="00C67EE3">
        <w:rPr>
          <w:sz w:val="22"/>
          <w:szCs w:val="22"/>
          <w:lang w:eastAsia="zh-CN"/>
        </w:rPr>
        <w:t xml:space="preserve"> the power</w:t>
      </w:r>
      <w:r w:rsidRPr="00CD6BEA">
        <w:rPr>
          <w:sz w:val="22"/>
          <w:szCs w:val="22"/>
          <w:lang w:eastAsia="zh-CN"/>
        </w:rPr>
        <w:t xml:space="preserve"> </w:t>
      </w:r>
      <w:r w:rsidRPr="00CD6BEA">
        <w:rPr>
          <w:sz w:val="22"/>
          <w:szCs w:val="22"/>
          <w:lang w:eastAsia="zh-CN"/>
        </w:rPr>
        <w:lastRenderedPageBreak/>
        <w:t>reflected by sensing direct path? Considering only the sensing direct</w:t>
      </w:r>
      <w:r w:rsidR="00C67EE3">
        <w:rPr>
          <w:sz w:val="22"/>
          <w:szCs w:val="22"/>
          <w:lang w:eastAsia="zh-CN"/>
        </w:rPr>
        <w:t xml:space="preserve"> path </w:t>
      </w:r>
      <w:r w:rsidRPr="00CD6BEA">
        <w:rPr>
          <w:sz w:val="22"/>
          <w:szCs w:val="22"/>
          <w:lang w:eastAsia="zh-CN"/>
        </w:rPr>
        <w:t>is benefit on sensing target detection, it is more reasonable that the signal power S of SIR/SINR can be defined as the sensing direct path power. Also, it needs to more study on which definition is reasonable for sensing interference, e.g., whether the path power reflected by deterministic method is still as interference, and the details interference model and so on. So, more discussion/further study on the clear definition of SIR/SINR is needed. Considering the limited meeting time for R19, we slightly prefer not to consider SIR/SINR as a calibration for sensing channel, instead, the details discussion on SIR/SINR can be discussed in the future Release.</w:t>
      </w:r>
    </w:p>
    <w:p w14:paraId="5A28DA94" w14:textId="77777777" w:rsidR="005521BB" w:rsidRPr="00CD6BEA" w:rsidRDefault="005521BB" w:rsidP="005521BB">
      <w:pPr>
        <w:jc w:val="both"/>
        <w:rPr>
          <w:sz w:val="22"/>
          <w:szCs w:val="22"/>
          <w:lang w:eastAsia="zh-CN"/>
        </w:rPr>
      </w:pPr>
    </w:p>
    <w:p w14:paraId="582DE5B7" w14:textId="0B3B475F" w:rsidR="005521BB" w:rsidRPr="00CD6BEA" w:rsidRDefault="005521BB" w:rsidP="005521BB">
      <w:pPr>
        <w:pStyle w:val="Caption"/>
        <w:jc w:val="both"/>
        <w:rPr>
          <w:bCs/>
          <w:sz w:val="22"/>
          <w:szCs w:val="22"/>
          <w:lang w:eastAsia="zh-CN"/>
        </w:rPr>
      </w:pPr>
      <w:bookmarkStart w:id="10" w:name="_Ref194067292"/>
      <w:r w:rsidRPr="00CD6BEA">
        <w:rPr>
          <w:rFonts w:ascii="Times New Roman" w:hAnsi="Times New Roman"/>
          <w:bCs/>
          <w:i/>
          <w:iCs/>
          <w:sz w:val="22"/>
          <w:szCs w:val="22"/>
        </w:rPr>
        <w:t xml:space="preserve">Proposal </w:t>
      </w:r>
      <w:r w:rsidRPr="00CD6BEA">
        <w:rPr>
          <w:bCs/>
        </w:rPr>
        <w:fldChar w:fldCharType="begin"/>
      </w:r>
      <w:r w:rsidRPr="00CD6BEA">
        <w:rPr>
          <w:rFonts w:ascii="Times New Roman" w:hAnsi="Times New Roman"/>
          <w:bCs/>
          <w:i/>
          <w:iCs/>
          <w:sz w:val="22"/>
          <w:szCs w:val="22"/>
        </w:rPr>
        <w:instrText xml:space="preserve"> SEQ Proposal \* ARABIC </w:instrText>
      </w:r>
      <w:r w:rsidRPr="00CD6BEA">
        <w:rPr>
          <w:bCs/>
        </w:rPr>
        <w:fldChar w:fldCharType="separate"/>
      </w:r>
      <w:r w:rsidR="00CD6BEA" w:rsidRPr="00CD6BEA">
        <w:rPr>
          <w:rFonts w:ascii="Times New Roman" w:hAnsi="Times New Roman"/>
          <w:bCs/>
          <w:i/>
          <w:iCs/>
          <w:noProof/>
          <w:sz w:val="22"/>
          <w:szCs w:val="22"/>
        </w:rPr>
        <w:t>3</w:t>
      </w:r>
      <w:r w:rsidRPr="00CD6BEA">
        <w:rPr>
          <w:bCs/>
        </w:rPr>
        <w:fldChar w:fldCharType="end"/>
      </w:r>
      <w:r w:rsidRPr="00CD6BEA">
        <w:rPr>
          <w:rFonts w:ascii="Times New Roman" w:hAnsi="Times New Roman"/>
          <w:bCs/>
          <w:i/>
          <w:iCs/>
          <w:sz w:val="22"/>
          <w:szCs w:val="22"/>
        </w:rPr>
        <w:t>:</w:t>
      </w:r>
      <w:r w:rsidRPr="00CD6BEA">
        <w:rPr>
          <w:rFonts w:ascii="Times New Roman" w:hAnsi="Times New Roman"/>
          <w:bCs/>
          <w:i/>
          <w:iCs/>
          <w:sz w:val="22"/>
          <w:szCs w:val="22"/>
          <w:lang w:eastAsia="zh-CN"/>
        </w:rPr>
        <w:t xml:space="preserve"> Considering the limited meeting time for R</w:t>
      </w:r>
      <w:r w:rsidRPr="00CD6BEA">
        <w:rPr>
          <w:rFonts w:ascii="Times New Roman" w:hAnsi="Times New Roman" w:hint="eastAsia"/>
          <w:bCs/>
          <w:i/>
          <w:iCs/>
          <w:sz w:val="22"/>
          <w:szCs w:val="22"/>
          <w:lang w:eastAsia="zh-CN"/>
        </w:rPr>
        <w:t>el-</w:t>
      </w:r>
      <w:r w:rsidRPr="00CD6BEA">
        <w:rPr>
          <w:rFonts w:ascii="Times New Roman" w:hAnsi="Times New Roman"/>
          <w:bCs/>
          <w:i/>
          <w:iCs/>
          <w:sz w:val="22"/>
          <w:szCs w:val="22"/>
          <w:lang w:eastAsia="zh-CN"/>
        </w:rPr>
        <w:t>19, not to consider SIR/SINR as a calibration metric, and details discussion on sensing SIR/SINR can be in the future Release.</w:t>
      </w:r>
      <w:bookmarkEnd w:id="10"/>
    </w:p>
    <w:p w14:paraId="44FAC950" w14:textId="77777777" w:rsidR="005521BB" w:rsidRPr="00CD6BEA" w:rsidRDefault="005521BB" w:rsidP="005521BB">
      <w:pPr>
        <w:jc w:val="both"/>
        <w:rPr>
          <w:sz w:val="22"/>
          <w:szCs w:val="22"/>
          <w:lang w:eastAsia="zh-CN"/>
        </w:rPr>
      </w:pPr>
    </w:p>
    <w:p w14:paraId="042495E2" w14:textId="5756D68D" w:rsidR="005521BB" w:rsidRPr="00CD6BEA" w:rsidRDefault="005521BB" w:rsidP="005521BB">
      <w:pPr>
        <w:jc w:val="both"/>
        <w:rPr>
          <w:sz w:val="22"/>
          <w:szCs w:val="22"/>
          <w:lang w:eastAsia="zh-CN"/>
        </w:rPr>
      </w:pPr>
      <w:r w:rsidRPr="00CD6BEA">
        <w:rPr>
          <w:rFonts w:hint="eastAsia"/>
          <w:sz w:val="22"/>
          <w:szCs w:val="22"/>
          <w:lang w:eastAsia="zh-CN"/>
        </w:rPr>
        <w:t>I</w:t>
      </w:r>
      <w:r w:rsidRPr="00CD6BEA">
        <w:rPr>
          <w:sz w:val="22"/>
          <w:szCs w:val="22"/>
          <w:lang w:eastAsia="zh-CN"/>
        </w:rPr>
        <w:t>n addition, we proposal the human indoor calibration as following:</w:t>
      </w:r>
    </w:p>
    <w:p w14:paraId="0E6E78A2" w14:textId="2D2887A5" w:rsidR="007926C7" w:rsidRPr="00CD6BEA" w:rsidRDefault="007926C7" w:rsidP="007926C7">
      <w:pPr>
        <w:pStyle w:val="Caption"/>
        <w:jc w:val="both"/>
        <w:rPr>
          <w:bCs/>
          <w:sz w:val="22"/>
          <w:szCs w:val="22"/>
          <w:lang w:eastAsia="zh-CN"/>
        </w:rPr>
      </w:pPr>
      <w:bookmarkStart w:id="11" w:name="_Ref189840891"/>
      <w:r w:rsidRPr="00CD6BEA">
        <w:rPr>
          <w:rFonts w:ascii="Times New Roman" w:hAnsi="Times New Roman"/>
          <w:bCs/>
          <w:i/>
          <w:iCs/>
          <w:sz w:val="22"/>
          <w:szCs w:val="22"/>
        </w:rPr>
        <w:t xml:space="preserve">Proposal </w:t>
      </w:r>
      <w:r w:rsidRPr="00CD6BEA">
        <w:rPr>
          <w:rFonts w:ascii="Times New Roman" w:hAnsi="Times New Roman"/>
          <w:bCs/>
          <w:i/>
          <w:iCs/>
          <w:sz w:val="22"/>
          <w:szCs w:val="22"/>
        </w:rPr>
        <w:fldChar w:fldCharType="begin"/>
      </w:r>
      <w:r w:rsidRPr="00CD6BEA">
        <w:rPr>
          <w:rFonts w:ascii="Times New Roman" w:hAnsi="Times New Roman"/>
          <w:bCs/>
          <w:i/>
          <w:iCs/>
          <w:sz w:val="22"/>
          <w:szCs w:val="22"/>
        </w:rPr>
        <w:instrText xml:space="preserve"> SEQ Proposal \* ARABIC </w:instrText>
      </w:r>
      <w:r w:rsidRPr="00CD6BEA">
        <w:rPr>
          <w:rFonts w:ascii="Times New Roman" w:hAnsi="Times New Roman"/>
          <w:bCs/>
          <w:i/>
          <w:iCs/>
          <w:sz w:val="22"/>
          <w:szCs w:val="22"/>
        </w:rPr>
        <w:fldChar w:fldCharType="separate"/>
      </w:r>
      <w:r w:rsidR="00CD6BEA" w:rsidRPr="00CD6BEA">
        <w:rPr>
          <w:rFonts w:ascii="Times New Roman" w:hAnsi="Times New Roman"/>
          <w:bCs/>
          <w:i/>
          <w:iCs/>
          <w:noProof/>
          <w:sz w:val="22"/>
          <w:szCs w:val="22"/>
        </w:rPr>
        <w:t>4</w:t>
      </w:r>
      <w:r w:rsidRPr="00CD6BEA">
        <w:rPr>
          <w:rFonts w:ascii="Times New Roman" w:hAnsi="Times New Roman"/>
          <w:bCs/>
          <w:i/>
          <w:iCs/>
          <w:sz w:val="22"/>
          <w:szCs w:val="22"/>
        </w:rPr>
        <w:fldChar w:fldCharType="end"/>
      </w:r>
      <w:r w:rsidRPr="00CD6BEA">
        <w:rPr>
          <w:rFonts w:ascii="Times New Roman" w:hAnsi="Times New Roman"/>
          <w:bCs/>
          <w:i/>
          <w:iCs/>
          <w:sz w:val="22"/>
          <w:szCs w:val="22"/>
        </w:rPr>
        <w:t>:</w:t>
      </w:r>
      <w:r w:rsidRPr="00CD6BEA">
        <w:rPr>
          <w:rFonts w:ascii="Times New Roman" w:hAnsi="Times New Roman"/>
          <w:bCs/>
          <w:i/>
          <w:iCs/>
          <w:sz w:val="22"/>
          <w:szCs w:val="22"/>
          <w:lang w:eastAsia="zh-CN"/>
        </w:rPr>
        <w:t xml:space="preserve"> Suggest</w:t>
      </w:r>
      <w:r w:rsidR="008B4A1B" w:rsidRPr="00CD6BEA">
        <w:rPr>
          <w:rFonts w:ascii="Times New Roman" w:hAnsi="Times New Roman"/>
          <w:bCs/>
          <w:i/>
          <w:iCs/>
          <w:sz w:val="22"/>
          <w:szCs w:val="22"/>
          <w:lang w:eastAsia="zh-CN"/>
        </w:rPr>
        <w:t>ing</w:t>
      </w:r>
      <w:r w:rsidRPr="00CD6BEA">
        <w:rPr>
          <w:rFonts w:ascii="Times New Roman" w:hAnsi="Times New Roman"/>
          <w:bCs/>
          <w:i/>
          <w:iCs/>
          <w:sz w:val="22"/>
          <w:szCs w:val="22"/>
          <w:lang w:eastAsia="zh-CN"/>
        </w:rPr>
        <w:t xml:space="preserve"> the following channel modelling calibration parameters Human indoor use cases.</w:t>
      </w:r>
      <w:bookmarkEnd w:id="11"/>
    </w:p>
    <w:tbl>
      <w:tblPr>
        <w:tblStyle w:val="TableGrid"/>
        <w:tblW w:w="7650" w:type="dxa"/>
        <w:jc w:val="center"/>
        <w:tblLook w:val="04A0" w:firstRow="1" w:lastRow="0" w:firstColumn="1" w:lastColumn="0" w:noHBand="0" w:noVBand="1"/>
      </w:tblPr>
      <w:tblGrid>
        <w:gridCol w:w="2830"/>
        <w:gridCol w:w="4820"/>
      </w:tblGrid>
      <w:tr w:rsidR="005521BB" w:rsidRPr="00CD6BEA" w14:paraId="79BA4115" w14:textId="77777777" w:rsidTr="00D621C8">
        <w:trPr>
          <w:trHeight w:val="290"/>
          <w:jc w:val="center"/>
        </w:trPr>
        <w:tc>
          <w:tcPr>
            <w:tcW w:w="2830" w:type="dxa"/>
            <w:noWrap/>
            <w:hideMark/>
          </w:tcPr>
          <w:p w14:paraId="3AE2DCD1" w14:textId="77777777" w:rsidR="005521BB" w:rsidRPr="00CD6BEA" w:rsidRDefault="005521BB" w:rsidP="007926C7">
            <w:pPr>
              <w:spacing w:before="0" w:after="0"/>
              <w:rPr>
                <w:rFonts w:ascii="宋体" w:hAnsi="宋体" w:cs="宋体"/>
                <w:lang w:val="en-US" w:eastAsia="zh-CN"/>
              </w:rPr>
            </w:pPr>
          </w:p>
        </w:tc>
        <w:tc>
          <w:tcPr>
            <w:tcW w:w="4820" w:type="dxa"/>
            <w:noWrap/>
            <w:hideMark/>
          </w:tcPr>
          <w:p w14:paraId="62F20517" w14:textId="30AB12BE" w:rsidR="005521BB" w:rsidRPr="00CD6BEA" w:rsidRDefault="005521BB" w:rsidP="007926C7">
            <w:pPr>
              <w:spacing w:before="0" w:after="0"/>
              <w:jc w:val="center"/>
              <w:rPr>
                <w:rFonts w:ascii="Arial" w:hAnsi="Arial" w:cs="Arial"/>
                <w:lang w:val="en-US" w:eastAsia="zh-CN"/>
              </w:rPr>
            </w:pPr>
            <w:r w:rsidRPr="00CD6BEA">
              <w:rPr>
                <w:rFonts w:ascii="Arial" w:hAnsi="Arial" w:cs="Arial"/>
                <w:lang w:val="en-US" w:eastAsia="zh-CN"/>
              </w:rPr>
              <w:t>Human indoor</w:t>
            </w:r>
          </w:p>
        </w:tc>
      </w:tr>
      <w:tr w:rsidR="005521BB" w:rsidRPr="00CD6BEA" w14:paraId="27818608" w14:textId="77777777" w:rsidTr="00D621C8">
        <w:trPr>
          <w:trHeight w:val="290"/>
          <w:jc w:val="center"/>
        </w:trPr>
        <w:tc>
          <w:tcPr>
            <w:tcW w:w="2830" w:type="dxa"/>
            <w:hideMark/>
          </w:tcPr>
          <w:p w14:paraId="795FBAE3" w14:textId="77777777" w:rsidR="005521BB" w:rsidRPr="00CD6BEA" w:rsidRDefault="005521BB" w:rsidP="007926C7">
            <w:pPr>
              <w:spacing w:before="0" w:after="0"/>
              <w:jc w:val="center"/>
              <w:rPr>
                <w:lang w:val="en-US" w:eastAsia="zh-CN"/>
              </w:rPr>
            </w:pPr>
            <w:r w:rsidRPr="00CD6BEA">
              <w:rPr>
                <w:lang w:val="en-US" w:eastAsia="zh-CN"/>
              </w:rPr>
              <w:t>Parameter</w:t>
            </w:r>
          </w:p>
        </w:tc>
        <w:tc>
          <w:tcPr>
            <w:tcW w:w="4820" w:type="dxa"/>
            <w:hideMark/>
          </w:tcPr>
          <w:p w14:paraId="31A1CEA6" w14:textId="77777777" w:rsidR="005521BB" w:rsidRPr="00CD6BEA" w:rsidRDefault="005521BB" w:rsidP="007926C7">
            <w:pPr>
              <w:spacing w:before="0" w:after="0"/>
              <w:jc w:val="center"/>
              <w:rPr>
                <w:lang w:val="en-US" w:eastAsia="zh-CN"/>
              </w:rPr>
            </w:pPr>
            <w:r w:rsidRPr="00CD6BEA">
              <w:rPr>
                <w:lang w:val="en-US" w:eastAsia="zh-CN"/>
              </w:rPr>
              <w:t>Values</w:t>
            </w:r>
          </w:p>
        </w:tc>
      </w:tr>
      <w:tr w:rsidR="005521BB" w:rsidRPr="00CD6BEA" w14:paraId="7D483AD2" w14:textId="77777777" w:rsidTr="00D621C8">
        <w:trPr>
          <w:trHeight w:val="183"/>
          <w:jc w:val="center"/>
        </w:trPr>
        <w:tc>
          <w:tcPr>
            <w:tcW w:w="2830" w:type="dxa"/>
            <w:hideMark/>
          </w:tcPr>
          <w:p w14:paraId="2EFF9E93" w14:textId="77777777" w:rsidR="005521BB" w:rsidRPr="00CD6BEA" w:rsidRDefault="005521BB" w:rsidP="007926C7">
            <w:pPr>
              <w:spacing w:before="0" w:after="0"/>
              <w:rPr>
                <w:lang w:val="en-US" w:eastAsia="zh-CN"/>
              </w:rPr>
            </w:pPr>
            <w:r w:rsidRPr="00CD6BEA">
              <w:rPr>
                <w:lang w:val="en-US" w:eastAsia="zh-CN"/>
              </w:rPr>
              <w:t>Scenario</w:t>
            </w:r>
          </w:p>
        </w:tc>
        <w:tc>
          <w:tcPr>
            <w:tcW w:w="4820" w:type="dxa"/>
            <w:vAlign w:val="center"/>
            <w:hideMark/>
          </w:tcPr>
          <w:p w14:paraId="43DFD702" w14:textId="27982138" w:rsidR="005521BB" w:rsidRPr="00CD6BEA" w:rsidRDefault="005521BB" w:rsidP="007926C7">
            <w:pPr>
              <w:spacing w:before="0" w:after="0"/>
              <w:rPr>
                <w:lang w:val="en-US" w:eastAsia="zh-CN"/>
              </w:rPr>
            </w:pPr>
            <w:r w:rsidRPr="00CD6BEA">
              <w:t>Indoor office:</w:t>
            </w:r>
            <w:r w:rsidRPr="00CD6BEA">
              <w:br/>
              <w:t>120m*50m*3m</w:t>
            </w:r>
            <w:r w:rsidRPr="00CD6BEA">
              <w:br/>
              <w:t>ISD=20m</w:t>
            </w:r>
          </w:p>
        </w:tc>
      </w:tr>
      <w:tr w:rsidR="005521BB" w:rsidRPr="00CD6BEA" w14:paraId="38C775DE" w14:textId="77777777" w:rsidTr="00D621C8">
        <w:trPr>
          <w:trHeight w:val="230"/>
          <w:jc w:val="center"/>
        </w:trPr>
        <w:tc>
          <w:tcPr>
            <w:tcW w:w="2830" w:type="dxa"/>
            <w:hideMark/>
          </w:tcPr>
          <w:p w14:paraId="570574FC" w14:textId="77777777" w:rsidR="005521BB" w:rsidRPr="00CD6BEA" w:rsidRDefault="005521BB" w:rsidP="007926C7">
            <w:pPr>
              <w:spacing w:before="0" w:after="0"/>
              <w:rPr>
                <w:lang w:val="en-US" w:eastAsia="zh-CN"/>
              </w:rPr>
            </w:pPr>
            <w:r w:rsidRPr="00CD6BEA">
              <w:rPr>
                <w:lang w:val="en-US" w:eastAsia="zh-CN"/>
              </w:rPr>
              <w:t>Sensing mode</w:t>
            </w:r>
          </w:p>
        </w:tc>
        <w:tc>
          <w:tcPr>
            <w:tcW w:w="4820" w:type="dxa"/>
            <w:vAlign w:val="center"/>
            <w:hideMark/>
          </w:tcPr>
          <w:p w14:paraId="697E992E" w14:textId="19CC456E" w:rsidR="005521BB" w:rsidRPr="00CD6BEA" w:rsidRDefault="005521BB" w:rsidP="007926C7">
            <w:pPr>
              <w:spacing w:before="0" w:after="0"/>
              <w:rPr>
                <w:lang w:val="en-US" w:eastAsia="zh-CN"/>
              </w:rPr>
            </w:pPr>
            <w:r w:rsidRPr="00CD6BEA">
              <w:t>TRP-UE</w:t>
            </w:r>
          </w:p>
        </w:tc>
      </w:tr>
      <w:tr w:rsidR="005521BB" w:rsidRPr="00CD6BEA" w14:paraId="798E8EF5" w14:textId="77777777" w:rsidTr="00D621C8">
        <w:trPr>
          <w:trHeight w:val="82"/>
          <w:jc w:val="center"/>
        </w:trPr>
        <w:tc>
          <w:tcPr>
            <w:tcW w:w="2830" w:type="dxa"/>
            <w:hideMark/>
          </w:tcPr>
          <w:p w14:paraId="57019EAA" w14:textId="77777777" w:rsidR="005521BB" w:rsidRPr="00CD6BEA" w:rsidRDefault="005521BB" w:rsidP="007926C7">
            <w:pPr>
              <w:spacing w:before="0" w:after="0"/>
              <w:rPr>
                <w:lang w:val="en-US" w:eastAsia="zh-CN"/>
              </w:rPr>
            </w:pPr>
            <w:r w:rsidRPr="00CD6BEA">
              <w:rPr>
                <w:lang w:val="en-US" w:eastAsia="zh-CN"/>
              </w:rPr>
              <w:t>Sectorization</w:t>
            </w:r>
          </w:p>
        </w:tc>
        <w:tc>
          <w:tcPr>
            <w:tcW w:w="4820" w:type="dxa"/>
            <w:vAlign w:val="center"/>
            <w:hideMark/>
          </w:tcPr>
          <w:p w14:paraId="0B16823A" w14:textId="546F6115" w:rsidR="005521BB" w:rsidRPr="00CD6BEA" w:rsidRDefault="005521BB" w:rsidP="007926C7">
            <w:pPr>
              <w:spacing w:before="0" w:after="0"/>
              <w:rPr>
                <w:lang w:val="en-US" w:eastAsia="zh-CN"/>
              </w:rPr>
            </w:pPr>
            <w:r w:rsidRPr="00CD6BEA">
              <w:t>one sector</w:t>
            </w:r>
          </w:p>
        </w:tc>
      </w:tr>
      <w:tr w:rsidR="005521BB" w:rsidRPr="00CD6BEA" w14:paraId="70EEC9F8" w14:textId="77777777" w:rsidTr="00D621C8">
        <w:trPr>
          <w:trHeight w:val="560"/>
          <w:jc w:val="center"/>
        </w:trPr>
        <w:tc>
          <w:tcPr>
            <w:tcW w:w="2830" w:type="dxa"/>
            <w:hideMark/>
          </w:tcPr>
          <w:p w14:paraId="6D0F4D6E" w14:textId="77777777" w:rsidR="005521BB" w:rsidRPr="00CD6BEA" w:rsidRDefault="005521BB" w:rsidP="007926C7">
            <w:pPr>
              <w:spacing w:before="0" w:after="0"/>
              <w:rPr>
                <w:lang w:val="en-US" w:eastAsia="zh-CN"/>
              </w:rPr>
            </w:pPr>
            <w:r w:rsidRPr="00CD6BEA">
              <w:rPr>
                <w:lang w:val="en-US" w:eastAsia="zh-CN"/>
              </w:rPr>
              <w:t>Carrier Frequency</w:t>
            </w:r>
          </w:p>
        </w:tc>
        <w:tc>
          <w:tcPr>
            <w:tcW w:w="4820" w:type="dxa"/>
            <w:vAlign w:val="center"/>
            <w:hideMark/>
          </w:tcPr>
          <w:p w14:paraId="313C49FA" w14:textId="3825B33F" w:rsidR="005521BB" w:rsidRPr="00CD6BEA" w:rsidRDefault="005521BB" w:rsidP="007926C7">
            <w:pPr>
              <w:spacing w:before="0" w:after="0"/>
              <w:rPr>
                <w:lang w:val="en-US" w:eastAsia="zh-CN"/>
              </w:rPr>
            </w:pPr>
            <w:r w:rsidRPr="00CD6BEA">
              <w:t>FR1:6GHz</w:t>
            </w:r>
            <w:r w:rsidRPr="00CD6BEA">
              <w:br/>
              <w:t>FR2:30GHz</w:t>
            </w:r>
          </w:p>
        </w:tc>
      </w:tr>
      <w:tr w:rsidR="005521BB" w:rsidRPr="00CD6BEA" w14:paraId="1F7152E4" w14:textId="77777777" w:rsidTr="00D621C8">
        <w:trPr>
          <w:trHeight w:val="50"/>
          <w:jc w:val="center"/>
        </w:trPr>
        <w:tc>
          <w:tcPr>
            <w:tcW w:w="2830" w:type="dxa"/>
            <w:hideMark/>
          </w:tcPr>
          <w:p w14:paraId="13C71A3F" w14:textId="77777777" w:rsidR="005521BB" w:rsidRPr="00CD6BEA" w:rsidRDefault="005521BB" w:rsidP="007926C7">
            <w:pPr>
              <w:spacing w:before="0" w:after="0"/>
              <w:rPr>
                <w:lang w:val="en-US" w:eastAsia="zh-CN"/>
              </w:rPr>
            </w:pPr>
            <w:r w:rsidRPr="00CD6BEA">
              <w:rPr>
                <w:lang w:val="en-US" w:eastAsia="zh-CN"/>
              </w:rPr>
              <w:t>subcarrier spacing</w:t>
            </w:r>
          </w:p>
        </w:tc>
        <w:tc>
          <w:tcPr>
            <w:tcW w:w="4820" w:type="dxa"/>
            <w:vAlign w:val="center"/>
            <w:hideMark/>
          </w:tcPr>
          <w:p w14:paraId="25935003" w14:textId="3594458F" w:rsidR="005521BB" w:rsidRPr="00CD6BEA" w:rsidRDefault="005521BB" w:rsidP="007926C7">
            <w:pPr>
              <w:spacing w:before="0" w:after="0"/>
              <w:rPr>
                <w:lang w:val="en-US" w:eastAsia="zh-CN"/>
              </w:rPr>
            </w:pPr>
            <w:r w:rsidRPr="00CD6BEA">
              <w:t>FR1: 30KHz; FR2: 120KHz</w:t>
            </w:r>
          </w:p>
        </w:tc>
      </w:tr>
      <w:tr w:rsidR="005521BB" w:rsidRPr="00CD6BEA" w14:paraId="54D433B5" w14:textId="77777777" w:rsidTr="00D621C8">
        <w:trPr>
          <w:trHeight w:val="39"/>
          <w:jc w:val="center"/>
        </w:trPr>
        <w:tc>
          <w:tcPr>
            <w:tcW w:w="2830" w:type="dxa"/>
            <w:hideMark/>
          </w:tcPr>
          <w:p w14:paraId="5985B976" w14:textId="77777777" w:rsidR="005521BB" w:rsidRPr="00CD6BEA" w:rsidRDefault="005521BB" w:rsidP="007926C7">
            <w:pPr>
              <w:spacing w:before="0" w:after="0"/>
              <w:rPr>
                <w:lang w:val="en-US" w:eastAsia="zh-CN"/>
              </w:rPr>
            </w:pPr>
            <w:r w:rsidRPr="00CD6BEA">
              <w:rPr>
                <w:lang w:val="en-US" w:eastAsia="zh-CN"/>
              </w:rPr>
              <w:t>BS height</w:t>
            </w:r>
          </w:p>
        </w:tc>
        <w:tc>
          <w:tcPr>
            <w:tcW w:w="4820" w:type="dxa"/>
            <w:vAlign w:val="center"/>
            <w:hideMark/>
          </w:tcPr>
          <w:p w14:paraId="0A360115" w14:textId="0E78E698" w:rsidR="005521BB" w:rsidRPr="00CD6BEA" w:rsidRDefault="005521BB" w:rsidP="007926C7">
            <w:pPr>
              <w:spacing w:before="0" w:after="0"/>
              <w:rPr>
                <w:lang w:val="en-US" w:eastAsia="zh-CN"/>
              </w:rPr>
            </w:pPr>
            <w:r w:rsidRPr="00CD6BEA">
              <w:t>3m</w:t>
            </w:r>
          </w:p>
        </w:tc>
      </w:tr>
      <w:tr w:rsidR="005521BB" w:rsidRPr="00CD6BEA" w14:paraId="48214BCE" w14:textId="77777777" w:rsidTr="00D621C8">
        <w:trPr>
          <w:trHeight w:val="141"/>
          <w:jc w:val="center"/>
        </w:trPr>
        <w:tc>
          <w:tcPr>
            <w:tcW w:w="2830" w:type="dxa"/>
            <w:hideMark/>
          </w:tcPr>
          <w:p w14:paraId="6BD07F9E" w14:textId="77777777" w:rsidR="005521BB" w:rsidRPr="00CD6BEA" w:rsidRDefault="005521BB" w:rsidP="007926C7">
            <w:pPr>
              <w:spacing w:before="0" w:after="0"/>
              <w:rPr>
                <w:lang w:val="en-US" w:eastAsia="zh-CN"/>
              </w:rPr>
            </w:pPr>
            <w:r w:rsidRPr="00CD6BEA">
              <w:rPr>
                <w:lang w:val="en-US" w:eastAsia="zh-CN"/>
              </w:rPr>
              <w:t>BS antenna configurations</w:t>
            </w:r>
          </w:p>
        </w:tc>
        <w:tc>
          <w:tcPr>
            <w:tcW w:w="4820" w:type="dxa"/>
            <w:vAlign w:val="center"/>
            <w:hideMark/>
          </w:tcPr>
          <w:p w14:paraId="3B4E5BB7" w14:textId="76FAC2A4" w:rsidR="005521BB" w:rsidRPr="00CD6BEA" w:rsidRDefault="005521BB" w:rsidP="007926C7">
            <w:pPr>
              <w:spacing w:before="0" w:after="0"/>
              <w:rPr>
                <w:lang w:val="en-US" w:eastAsia="zh-CN"/>
              </w:rPr>
            </w:pPr>
            <w:r w:rsidRPr="00CD6BEA">
              <w:t>(</w:t>
            </w:r>
            <w:proofErr w:type="spellStart"/>
            <w:proofErr w:type="gramStart"/>
            <w:r w:rsidRPr="00CD6BEA">
              <w:t>M,N</w:t>
            </w:r>
            <w:proofErr w:type="gramEnd"/>
            <w:r w:rsidRPr="00CD6BEA">
              <w:t>,P,Mg,Ng;Mp,Np</w:t>
            </w:r>
            <w:proofErr w:type="spellEnd"/>
            <w:r w:rsidRPr="00CD6BEA">
              <w:t>)  = (4,4,2,1,1; 4,4) ,</w:t>
            </w:r>
            <w:r w:rsidRPr="00CD6BEA">
              <w:br/>
              <w:t>(</w:t>
            </w:r>
            <w:proofErr w:type="spellStart"/>
            <w:r w:rsidRPr="00CD6BEA">
              <w:t>dH,dV</w:t>
            </w:r>
            <w:proofErr w:type="spellEnd"/>
            <w:r w:rsidRPr="00CD6BEA">
              <w:t>) = (0.5, 0.5)λ,  +45°/-45° polarization</w:t>
            </w:r>
          </w:p>
        </w:tc>
      </w:tr>
      <w:tr w:rsidR="005521BB" w:rsidRPr="00CD6BEA" w14:paraId="26541CC8" w14:textId="77777777" w:rsidTr="00D621C8">
        <w:trPr>
          <w:trHeight w:val="39"/>
          <w:jc w:val="center"/>
        </w:trPr>
        <w:tc>
          <w:tcPr>
            <w:tcW w:w="2830" w:type="dxa"/>
            <w:hideMark/>
          </w:tcPr>
          <w:p w14:paraId="4065ECE3" w14:textId="77777777" w:rsidR="005521BB" w:rsidRPr="00CD6BEA" w:rsidRDefault="005521BB" w:rsidP="007926C7">
            <w:pPr>
              <w:spacing w:before="0" w:after="0"/>
              <w:rPr>
                <w:lang w:val="en-US" w:eastAsia="zh-CN"/>
              </w:rPr>
            </w:pPr>
            <w:r w:rsidRPr="00CD6BEA">
              <w:rPr>
                <w:lang w:val="en-US" w:eastAsia="zh-CN"/>
              </w:rPr>
              <w:t xml:space="preserve">BS antenna electrical </w:t>
            </w:r>
            <w:proofErr w:type="spellStart"/>
            <w:r w:rsidRPr="00CD6BEA">
              <w:rPr>
                <w:lang w:val="en-US" w:eastAsia="zh-CN"/>
              </w:rPr>
              <w:t>downtilting</w:t>
            </w:r>
            <w:proofErr w:type="spellEnd"/>
          </w:p>
        </w:tc>
        <w:tc>
          <w:tcPr>
            <w:tcW w:w="4820" w:type="dxa"/>
            <w:vAlign w:val="center"/>
            <w:hideMark/>
          </w:tcPr>
          <w:p w14:paraId="51362C73" w14:textId="51F3EF1D" w:rsidR="005521BB" w:rsidRPr="00CD6BEA" w:rsidRDefault="005521BB" w:rsidP="007926C7">
            <w:pPr>
              <w:spacing w:before="0" w:after="0"/>
              <w:rPr>
                <w:lang w:val="en-US" w:eastAsia="zh-CN"/>
              </w:rPr>
            </w:pPr>
            <w:r w:rsidRPr="00CD6BEA">
              <w:t>/</w:t>
            </w:r>
          </w:p>
        </w:tc>
      </w:tr>
      <w:tr w:rsidR="005521BB" w:rsidRPr="00CD6BEA" w14:paraId="6C6A9CAB" w14:textId="77777777" w:rsidTr="00D621C8">
        <w:trPr>
          <w:trHeight w:val="619"/>
          <w:jc w:val="center"/>
        </w:trPr>
        <w:tc>
          <w:tcPr>
            <w:tcW w:w="2830" w:type="dxa"/>
            <w:hideMark/>
          </w:tcPr>
          <w:p w14:paraId="03E0F8CE" w14:textId="77777777" w:rsidR="005521BB" w:rsidRPr="00CD6BEA" w:rsidRDefault="005521BB" w:rsidP="007926C7">
            <w:pPr>
              <w:spacing w:before="0" w:after="0"/>
              <w:rPr>
                <w:lang w:val="en-US" w:eastAsia="zh-CN"/>
              </w:rPr>
            </w:pPr>
            <w:r w:rsidRPr="00CD6BEA">
              <w:rPr>
                <w:lang w:val="en-US" w:eastAsia="zh-CN"/>
              </w:rPr>
              <w:t>Antenna virtualization</w:t>
            </w:r>
          </w:p>
        </w:tc>
        <w:tc>
          <w:tcPr>
            <w:tcW w:w="4820" w:type="dxa"/>
            <w:vAlign w:val="center"/>
            <w:hideMark/>
          </w:tcPr>
          <w:p w14:paraId="1C39B1E7" w14:textId="418045DD" w:rsidR="005521BB" w:rsidRPr="00CD6BEA" w:rsidRDefault="005521BB" w:rsidP="007926C7">
            <w:pPr>
              <w:spacing w:before="0" w:after="0"/>
              <w:rPr>
                <w:lang w:val="en-US" w:eastAsia="zh-CN"/>
              </w:rPr>
            </w:pPr>
            <w:r w:rsidRPr="00CD6BEA">
              <w:t>DFT precoding according to TR 36.897 with application of panning and tilting angles</w:t>
            </w:r>
          </w:p>
        </w:tc>
      </w:tr>
      <w:tr w:rsidR="00D621C8" w:rsidRPr="00CD6BEA" w14:paraId="39455A26" w14:textId="77777777" w:rsidTr="00D621C8">
        <w:trPr>
          <w:trHeight w:val="76"/>
          <w:jc w:val="center"/>
        </w:trPr>
        <w:tc>
          <w:tcPr>
            <w:tcW w:w="2830" w:type="dxa"/>
            <w:vAlign w:val="center"/>
          </w:tcPr>
          <w:p w14:paraId="2A9A7669" w14:textId="5E4F9C44" w:rsidR="00D621C8" w:rsidRPr="00CD6BEA" w:rsidRDefault="00D621C8" w:rsidP="00D621C8">
            <w:pPr>
              <w:spacing w:before="0" w:after="0"/>
              <w:rPr>
                <w:lang w:val="en-US" w:eastAsia="zh-CN"/>
              </w:rPr>
            </w:pPr>
            <w:r>
              <w:rPr>
                <w:rFonts w:asciiTheme="majorHAnsi" w:hAnsiTheme="majorHAnsi" w:cstheme="majorHAnsi"/>
                <w:sz w:val="18"/>
                <w:szCs w:val="18"/>
                <w:lang w:val="en-US"/>
              </w:rPr>
              <w:t>Component A of the RCS for each scattering point</w:t>
            </w:r>
          </w:p>
        </w:tc>
        <w:tc>
          <w:tcPr>
            <w:tcW w:w="4820" w:type="dxa"/>
          </w:tcPr>
          <w:p w14:paraId="02BD7530" w14:textId="54C77916" w:rsidR="00D621C8" w:rsidRPr="00D621C8" w:rsidRDefault="00D621C8" w:rsidP="00D621C8">
            <w:pPr>
              <w:spacing w:before="0" w:after="0"/>
            </w:pPr>
            <w:r w:rsidRPr="00D621C8">
              <w:t xml:space="preserve">-1.37 </w:t>
            </w:r>
            <w:proofErr w:type="spellStart"/>
            <w:r w:rsidRPr="00D621C8">
              <w:t>dBsm</w:t>
            </w:r>
            <w:proofErr w:type="spellEnd"/>
          </w:p>
        </w:tc>
      </w:tr>
      <w:tr w:rsidR="005521BB" w:rsidRPr="00CD6BEA" w14:paraId="560D528F" w14:textId="77777777" w:rsidTr="00D621C8">
        <w:trPr>
          <w:trHeight w:val="383"/>
          <w:jc w:val="center"/>
        </w:trPr>
        <w:tc>
          <w:tcPr>
            <w:tcW w:w="2830" w:type="dxa"/>
            <w:hideMark/>
          </w:tcPr>
          <w:p w14:paraId="51093D56" w14:textId="77777777" w:rsidR="005521BB" w:rsidRPr="00CD6BEA" w:rsidRDefault="005521BB" w:rsidP="007926C7">
            <w:pPr>
              <w:spacing w:before="0" w:after="0"/>
              <w:rPr>
                <w:lang w:val="en-US" w:eastAsia="zh-CN"/>
              </w:rPr>
            </w:pPr>
            <w:r w:rsidRPr="00CD6BEA">
              <w:rPr>
                <w:lang w:val="en-US" w:eastAsia="zh-CN"/>
              </w:rPr>
              <w:t>BS Tx power</w:t>
            </w:r>
          </w:p>
        </w:tc>
        <w:tc>
          <w:tcPr>
            <w:tcW w:w="4820" w:type="dxa"/>
            <w:vAlign w:val="center"/>
            <w:hideMark/>
          </w:tcPr>
          <w:p w14:paraId="3D67E6C8" w14:textId="67561827" w:rsidR="005521BB" w:rsidRPr="00CD6BEA" w:rsidRDefault="005521BB" w:rsidP="007926C7">
            <w:pPr>
              <w:spacing w:before="0" w:after="0"/>
              <w:rPr>
                <w:lang w:val="en-US" w:eastAsia="zh-CN"/>
              </w:rPr>
            </w:pPr>
            <w:r w:rsidRPr="00CD6BEA">
              <w:t>FR1:24 dBm</w:t>
            </w:r>
            <w:r w:rsidRPr="00CD6BEA">
              <w:br/>
              <w:t>FR2:23 dBm</w:t>
            </w:r>
          </w:p>
        </w:tc>
      </w:tr>
      <w:tr w:rsidR="005521BB" w:rsidRPr="00CD6BEA" w14:paraId="2996B4C0" w14:textId="77777777" w:rsidTr="00D621C8">
        <w:trPr>
          <w:trHeight w:val="696"/>
          <w:jc w:val="center"/>
        </w:trPr>
        <w:tc>
          <w:tcPr>
            <w:tcW w:w="2830" w:type="dxa"/>
            <w:hideMark/>
          </w:tcPr>
          <w:p w14:paraId="582511DD" w14:textId="77777777" w:rsidR="005521BB" w:rsidRPr="00CD6BEA" w:rsidRDefault="005521BB" w:rsidP="007926C7">
            <w:pPr>
              <w:spacing w:before="0" w:after="0"/>
              <w:rPr>
                <w:lang w:val="en-US" w:eastAsia="zh-CN"/>
              </w:rPr>
            </w:pPr>
            <w:r w:rsidRPr="00CD6BEA">
              <w:rPr>
                <w:lang w:val="en-US" w:eastAsia="zh-CN"/>
              </w:rPr>
              <w:t>Bandwidth</w:t>
            </w:r>
          </w:p>
        </w:tc>
        <w:tc>
          <w:tcPr>
            <w:tcW w:w="4820" w:type="dxa"/>
            <w:vAlign w:val="center"/>
            <w:hideMark/>
          </w:tcPr>
          <w:p w14:paraId="0F0E105F" w14:textId="526956D4" w:rsidR="005521BB" w:rsidRPr="00CD6BEA" w:rsidRDefault="005521BB" w:rsidP="007926C7">
            <w:pPr>
              <w:spacing w:before="0" w:after="0"/>
              <w:rPr>
                <w:lang w:val="en-US" w:eastAsia="zh-CN"/>
              </w:rPr>
            </w:pPr>
            <w:r w:rsidRPr="00CD6BEA">
              <w:t>FR1: 100MHz</w:t>
            </w:r>
            <w:r w:rsidRPr="00CD6BEA">
              <w:br/>
              <w:t>FR2: 400MHz</w:t>
            </w:r>
          </w:p>
        </w:tc>
      </w:tr>
      <w:tr w:rsidR="005521BB" w:rsidRPr="00CD6BEA" w14:paraId="0F87A5E7" w14:textId="77777777" w:rsidTr="00D621C8">
        <w:trPr>
          <w:trHeight w:val="125"/>
          <w:jc w:val="center"/>
        </w:trPr>
        <w:tc>
          <w:tcPr>
            <w:tcW w:w="2830" w:type="dxa"/>
            <w:hideMark/>
          </w:tcPr>
          <w:p w14:paraId="15A0F1FC" w14:textId="77777777" w:rsidR="005521BB" w:rsidRPr="00CD6BEA" w:rsidRDefault="005521BB" w:rsidP="007926C7">
            <w:pPr>
              <w:spacing w:before="0" w:after="0"/>
              <w:rPr>
                <w:lang w:val="en-US" w:eastAsia="zh-CN"/>
              </w:rPr>
            </w:pPr>
            <w:r w:rsidRPr="00CD6BEA">
              <w:rPr>
                <w:lang w:val="en-US" w:eastAsia="zh-CN"/>
              </w:rPr>
              <w:t>BS noise figure</w:t>
            </w:r>
          </w:p>
        </w:tc>
        <w:tc>
          <w:tcPr>
            <w:tcW w:w="4820" w:type="dxa"/>
            <w:vAlign w:val="center"/>
            <w:hideMark/>
          </w:tcPr>
          <w:p w14:paraId="16ECA521" w14:textId="3D430CA5" w:rsidR="005521BB" w:rsidRPr="00CD6BEA" w:rsidRDefault="005521BB" w:rsidP="007926C7">
            <w:pPr>
              <w:spacing w:before="0" w:after="0"/>
              <w:rPr>
                <w:lang w:val="en-US" w:eastAsia="zh-CN"/>
              </w:rPr>
            </w:pPr>
            <w:r w:rsidRPr="00CD6BEA">
              <w:t>FR1: 5dB</w:t>
            </w:r>
            <w:r w:rsidRPr="00CD6BEA">
              <w:br/>
              <w:t>FR2: 7dB</w:t>
            </w:r>
          </w:p>
        </w:tc>
      </w:tr>
      <w:tr w:rsidR="005521BB" w:rsidRPr="00CD6BEA" w14:paraId="635D5503" w14:textId="77777777" w:rsidTr="00D621C8">
        <w:trPr>
          <w:trHeight w:val="514"/>
          <w:jc w:val="center"/>
        </w:trPr>
        <w:tc>
          <w:tcPr>
            <w:tcW w:w="2830" w:type="dxa"/>
            <w:hideMark/>
          </w:tcPr>
          <w:p w14:paraId="61F44A42" w14:textId="77777777" w:rsidR="005521BB" w:rsidRPr="00CD6BEA" w:rsidRDefault="005521BB" w:rsidP="007926C7">
            <w:pPr>
              <w:spacing w:before="0" w:after="0"/>
              <w:rPr>
                <w:lang w:val="en-US" w:eastAsia="zh-CN"/>
              </w:rPr>
            </w:pPr>
            <w:r w:rsidRPr="00CD6BEA">
              <w:rPr>
                <w:lang w:val="en-US" w:eastAsia="zh-CN"/>
              </w:rPr>
              <w:t>UT antenna configurations</w:t>
            </w:r>
          </w:p>
        </w:tc>
        <w:tc>
          <w:tcPr>
            <w:tcW w:w="4820" w:type="dxa"/>
            <w:vAlign w:val="center"/>
            <w:hideMark/>
          </w:tcPr>
          <w:p w14:paraId="50DDADB2" w14:textId="1837E7F0" w:rsidR="005521BB" w:rsidRPr="00CD6BEA" w:rsidRDefault="005521BB" w:rsidP="007926C7">
            <w:pPr>
              <w:spacing w:before="0" w:after="0"/>
              <w:rPr>
                <w:lang w:val="en-US" w:eastAsia="zh-CN"/>
              </w:rPr>
            </w:pPr>
            <w:r w:rsidRPr="00CD6BEA">
              <w:t>(</w:t>
            </w:r>
            <w:proofErr w:type="spellStart"/>
            <w:proofErr w:type="gramStart"/>
            <w:r w:rsidRPr="00CD6BEA">
              <w:t>M,N</w:t>
            </w:r>
            <w:proofErr w:type="gramEnd"/>
            <w:r w:rsidRPr="00CD6BEA">
              <w:t>,P,Mg,Ng;Mp,Np</w:t>
            </w:r>
            <w:proofErr w:type="spellEnd"/>
            <w:r w:rsidRPr="00CD6BEA">
              <w:t>) = (1,1,2,1,1;1,1)</w:t>
            </w:r>
          </w:p>
        </w:tc>
      </w:tr>
      <w:tr w:rsidR="005521BB" w:rsidRPr="00CD6BEA" w14:paraId="79A6665A" w14:textId="77777777" w:rsidTr="00D621C8">
        <w:trPr>
          <w:trHeight w:val="281"/>
          <w:jc w:val="center"/>
        </w:trPr>
        <w:tc>
          <w:tcPr>
            <w:tcW w:w="2830" w:type="dxa"/>
            <w:hideMark/>
          </w:tcPr>
          <w:p w14:paraId="0E933BA5" w14:textId="77777777" w:rsidR="005521BB" w:rsidRPr="00CD6BEA" w:rsidRDefault="005521BB" w:rsidP="007926C7">
            <w:pPr>
              <w:spacing w:before="0" w:after="0"/>
              <w:rPr>
                <w:lang w:val="en-US" w:eastAsia="zh-CN"/>
              </w:rPr>
            </w:pPr>
            <w:r w:rsidRPr="00CD6BEA">
              <w:rPr>
                <w:lang w:val="en-US" w:eastAsia="zh-CN"/>
              </w:rPr>
              <w:t>Handover margin (for calibration)</w:t>
            </w:r>
          </w:p>
        </w:tc>
        <w:tc>
          <w:tcPr>
            <w:tcW w:w="4820" w:type="dxa"/>
            <w:vAlign w:val="center"/>
            <w:hideMark/>
          </w:tcPr>
          <w:p w14:paraId="2F3404BC" w14:textId="565479E1" w:rsidR="005521BB" w:rsidRPr="00CD6BEA" w:rsidRDefault="005521BB" w:rsidP="007926C7">
            <w:pPr>
              <w:spacing w:before="0" w:after="0"/>
              <w:rPr>
                <w:lang w:val="en-US" w:eastAsia="zh-CN"/>
              </w:rPr>
            </w:pPr>
            <w:r w:rsidRPr="00CD6BEA">
              <w:t>0dB</w:t>
            </w:r>
          </w:p>
        </w:tc>
      </w:tr>
      <w:tr w:rsidR="005521BB" w:rsidRPr="00CD6BEA" w14:paraId="10F3B483" w14:textId="77777777" w:rsidTr="00D621C8">
        <w:trPr>
          <w:trHeight w:val="149"/>
          <w:jc w:val="center"/>
        </w:trPr>
        <w:tc>
          <w:tcPr>
            <w:tcW w:w="2830" w:type="dxa"/>
            <w:hideMark/>
          </w:tcPr>
          <w:p w14:paraId="7FB18486" w14:textId="77777777" w:rsidR="005521BB" w:rsidRPr="00CD6BEA" w:rsidRDefault="005521BB" w:rsidP="007926C7">
            <w:pPr>
              <w:spacing w:before="0" w:after="0"/>
              <w:rPr>
                <w:lang w:val="en-US" w:eastAsia="zh-CN"/>
              </w:rPr>
            </w:pPr>
            <w:r w:rsidRPr="00CD6BEA">
              <w:rPr>
                <w:lang w:val="en-US" w:eastAsia="zh-CN"/>
              </w:rPr>
              <w:t xml:space="preserve">UT distribution </w:t>
            </w:r>
          </w:p>
        </w:tc>
        <w:tc>
          <w:tcPr>
            <w:tcW w:w="4820" w:type="dxa"/>
            <w:vAlign w:val="center"/>
            <w:hideMark/>
          </w:tcPr>
          <w:p w14:paraId="2E050092" w14:textId="522762D5" w:rsidR="005521BB" w:rsidRPr="00CD6BEA" w:rsidRDefault="005521BB" w:rsidP="007926C7">
            <w:pPr>
              <w:spacing w:before="0" w:after="0"/>
              <w:rPr>
                <w:lang w:val="en-US" w:eastAsia="zh-CN"/>
              </w:rPr>
            </w:pPr>
            <w:r w:rsidRPr="00CD6BEA">
              <w:t>uniform distribution</w:t>
            </w:r>
          </w:p>
        </w:tc>
      </w:tr>
      <w:tr w:rsidR="005521BB" w:rsidRPr="00CD6BEA" w14:paraId="38B8E506" w14:textId="77777777" w:rsidTr="00D621C8">
        <w:trPr>
          <w:trHeight w:val="43"/>
          <w:jc w:val="center"/>
        </w:trPr>
        <w:tc>
          <w:tcPr>
            <w:tcW w:w="2830" w:type="dxa"/>
            <w:hideMark/>
          </w:tcPr>
          <w:p w14:paraId="7060C666" w14:textId="77777777" w:rsidR="005521BB" w:rsidRPr="00CD6BEA" w:rsidRDefault="005521BB" w:rsidP="007926C7">
            <w:pPr>
              <w:spacing w:before="0" w:after="0"/>
              <w:rPr>
                <w:lang w:val="en-US" w:eastAsia="zh-CN"/>
              </w:rPr>
            </w:pPr>
            <w:r w:rsidRPr="00CD6BEA">
              <w:rPr>
                <w:lang w:val="en-US" w:eastAsia="zh-CN"/>
              </w:rPr>
              <w:t>UT attachment</w:t>
            </w:r>
          </w:p>
        </w:tc>
        <w:tc>
          <w:tcPr>
            <w:tcW w:w="4820" w:type="dxa"/>
            <w:vAlign w:val="center"/>
            <w:hideMark/>
          </w:tcPr>
          <w:p w14:paraId="100C08C3" w14:textId="52E5441F" w:rsidR="005521BB" w:rsidRPr="00CD6BEA" w:rsidRDefault="005521BB" w:rsidP="007926C7">
            <w:pPr>
              <w:spacing w:before="0" w:after="0"/>
              <w:rPr>
                <w:lang w:val="en-US" w:eastAsia="zh-CN"/>
              </w:rPr>
            </w:pPr>
            <w:r w:rsidRPr="00CD6BEA">
              <w:t>Based on RSRP</w:t>
            </w:r>
          </w:p>
        </w:tc>
      </w:tr>
      <w:tr w:rsidR="005521BB" w:rsidRPr="00CD6BEA" w14:paraId="5D61D71C" w14:textId="77777777" w:rsidTr="00D621C8">
        <w:trPr>
          <w:trHeight w:val="280"/>
          <w:jc w:val="center"/>
        </w:trPr>
        <w:tc>
          <w:tcPr>
            <w:tcW w:w="2830" w:type="dxa"/>
            <w:noWrap/>
            <w:hideMark/>
          </w:tcPr>
          <w:p w14:paraId="2836FC42" w14:textId="77777777" w:rsidR="005521BB" w:rsidRPr="00CD6BEA" w:rsidRDefault="005521BB" w:rsidP="007926C7">
            <w:pPr>
              <w:spacing w:before="0" w:after="0"/>
              <w:rPr>
                <w:lang w:val="en-US" w:eastAsia="zh-CN"/>
              </w:rPr>
            </w:pPr>
            <w:r w:rsidRPr="00CD6BEA">
              <w:rPr>
                <w:lang w:val="en-US" w:eastAsia="zh-CN"/>
              </w:rPr>
              <w:t>Polarized antenna modelling</w:t>
            </w:r>
          </w:p>
        </w:tc>
        <w:tc>
          <w:tcPr>
            <w:tcW w:w="4820" w:type="dxa"/>
            <w:vAlign w:val="center"/>
            <w:hideMark/>
          </w:tcPr>
          <w:p w14:paraId="01E58667" w14:textId="1DBBA6C9" w:rsidR="005521BB" w:rsidRPr="00CD6BEA" w:rsidRDefault="005521BB" w:rsidP="007926C7">
            <w:pPr>
              <w:spacing w:before="0" w:after="0"/>
              <w:rPr>
                <w:lang w:val="en-US" w:eastAsia="zh-CN"/>
              </w:rPr>
            </w:pPr>
            <w:r w:rsidRPr="00CD6BEA">
              <w:t>Model-2</w:t>
            </w:r>
          </w:p>
        </w:tc>
      </w:tr>
      <w:tr w:rsidR="005521BB" w:rsidRPr="00CD6BEA" w14:paraId="23F2CCDE" w14:textId="77777777" w:rsidTr="00D621C8">
        <w:trPr>
          <w:trHeight w:val="59"/>
          <w:jc w:val="center"/>
        </w:trPr>
        <w:tc>
          <w:tcPr>
            <w:tcW w:w="2830" w:type="dxa"/>
            <w:noWrap/>
            <w:hideMark/>
          </w:tcPr>
          <w:p w14:paraId="0D864823" w14:textId="77777777" w:rsidR="005521BB" w:rsidRPr="00CD6BEA" w:rsidRDefault="005521BB" w:rsidP="007926C7">
            <w:pPr>
              <w:spacing w:before="0" w:after="0"/>
              <w:rPr>
                <w:lang w:val="en-US" w:eastAsia="zh-CN"/>
              </w:rPr>
            </w:pPr>
            <w:r w:rsidRPr="00CD6BEA">
              <w:rPr>
                <w:lang w:val="en-US" w:eastAsia="zh-CN"/>
              </w:rPr>
              <w:t>UT array orientation</w:t>
            </w:r>
          </w:p>
        </w:tc>
        <w:tc>
          <w:tcPr>
            <w:tcW w:w="4820" w:type="dxa"/>
            <w:vAlign w:val="center"/>
            <w:hideMark/>
          </w:tcPr>
          <w:p w14:paraId="1238B134" w14:textId="11CE8D87" w:rsidR="005521BB" w:rsidRPr="00CD6BEA" w:rsidRDefault="005521BB" w:rsidP="007926C7">
            <w:pPr>
              <w:spacing w:before="0" w:after="0"/>
              <w:rPr>
                <w:lang w:val="en-US" w:eastAsia="zh-CN"/>
              </w:rPr>
            </w:pPr>
            <w:proofErr w:type="spellStart"/>
            <w:r w:rsidRPr="00CD6BEA">
              <w:t>Ω</w:t>
            </w:r>
            <w:proofErr w:type="gramStart"/>
            <w:r w:rsidRPr="00CD6BEA">
              <w:t>UT,a</w:t>
            </w:r>
            <w:proofErr w:type="spellEnd"/>
            <w:proofErr w:type="gramEnd"/>
            <w:r w:rsidRPr="00CD6BEA">
              <w:t xml:space="preserve">  uniformly distributed on [0,360] degree, </w:t>
            </w:r>
            <w:proofErr w:type="spellStart"/>
            <w:r w:rsidRPr="00CD6BEA">
              <w:t>ΩUT,b</w:t>
            </w:r>
            <w:proofErr w:type="spellEnd"/>
            <w:r w:rsidRPr="00CD6BEA">
              <w:t xml:space="preserve"> = 90 degree, </w:t>
            </w:r>
            <w:proofErr w:type="spellStart"/>
            <w:r w:rsidRPr="00CD6BEA">
              <w:t>ΩUT,g</w:t>
            </w:r>
            <w:proofErr w:type="spellEnd"/>
            <w:r w:rsidRPr="00CD6BEA">
              <w:t xml:space="preserve"> = 0 degree</w:t>
            </w:r>
          </w:p>
        </w:tc>
      </w:tr>
      <w:tr w:rsidR="005521BB" w:rsidRPr="00CD6BEA" w14:paraId="18AFFBD3" w14:textId="77777777" w:rsidTr="00D621C8">
        <w:trPr>
          <w:trHeight w:val="43"/>
          <w:jc w:val="center"/>
        </w:trPr>
        <w:tc>
          <w:tcPr>
            <w:tcW w:w="2830" w:type="dxa"/>
            <w:hideMark/>
          </w:tcPr>
          <w:p w14:paraId="34AA243C" w14:textId="77777777" w:rsidR="005521BB" w:rsidRPr="00CD6BEA" w:rsidRDefault="005521BB" w:rsidP="007926C7">
            <w:pPr>
              <w:spacing w:before="0" w:after="0"/>
              <w:rPr>
                <w:lang w:val="en-US" w:eastAsia="zh-CN"/>
              </w:rPr>
            </w:pPr>
            <w:r w:rsidRPr="00CD6BEA">
              <w:rPr>
                <w:lang w:val="en-US" w:eastAsia="zh-CN"/>
              </w:rPr>
              <w:t>UT noise figure</w:t>
            </w:r>
          </w:p>
        </w:tc>
        <w:tc>
          <w:tcPr>
            <w:tcW w:w="4820" w:type="dxa"/>
            <w:vAlign w:val="center"/>
            <w:hideMark/>
          </w:tcPr>
          <w:p w14:paraId="013CE87F" w14:textId="0471D959" w:rsidR="005521BB" w:rsidRPr="00CD6BEA" w:rsidRDefault="005521BB" w:rsidP="007926C7">
            <w:pPr>
              <w:spacing w:before="0" w:after="0"/>
              <w:rPr>
                <w:lang w:val="en-US" w:eastAsia="zh-CN"/>
              </w:rPr>
            </w:pPr>
            <w:r w:rsidRPr="00CD6BEA">
              <w:t>FR1:9dB</w:t>
            </w:r>
            <w:r w:rsidRPr="00CD6BEA">
              <w:br/>
              <w:t>FR2:10dB</w:t>
            </w:r>
          </w:p>
        </w:tc>
      </w:tr>
      <w:tr w:rsidR="005521BB" w:rsidRPr="00CD6BEA" w14:paraId="017C6CB8" w14:textId="77777777" w:rsidTr="00D621C8">
        <w:trPr>
          <w:trHeight w:val="46"/>
          <w:jc w:val="center"/>
        </w:trPr>
        <w:tc>
          <w:tcPr>
            <w:tcW w:w="2830" w:type="dxa"/>
            <w:hideMark/>
          </w:tcPr>
          <w:p w14:paraId="325C7D29" w14:textId="77777777" w:rsidR="005521BB" w:rsidRPr="00CD6BEA" w:rsidRDefault="005521BB" w:rsidP="007926C7">
            <w:pPr>
              <w:spacing w:before="0" w:after="0"/>
              <w:rPr>
                <w:lang w:val="en-US" w:eastAsia="zh-CN"/>
              </w:rPr>
            </w:pPr>
            <w:r w:rsidRPr="00CD6BEA">
              <w:rPr>
                <w:lang w:val="en-US" w:eastAsia="zh-CN"/>
              </w:rPr>
              <w:t>Fast fading channel</w:t>
            </w:r>
          </w:p>
        </w:tc>
        <w:tc>
          <w:tcPr>
            <w:tcW w:w="4820" w:type="dxa"/>
            <w:vAlign w:val="center"/>
            <w:hideMark/>
          </w:tcPr>
          <w:p w14:paraId="558F9CBA" w14:textId="420E22B1" w:rsidR="005521BB" w:rsidRPr="00CD6BEA" w:rsidRDefault="005521BB" w:rsidP="007926C7">
            <w:pPr>
              <w:spacing w:before="0" w:after="0"/>
              <w:rPr>
                <w:lang w:val="en-US" w:eastAsia="zh-CN"/>
              </w:rPr>
            </w:pPr>
            <w:r w:rsidRPr="00CD6BEA">
              <w:t>Fast fading channel is modelled</w:t>
            </w:r>
          </w:p>
        </w:tc>
      </w:tr>
      <w:tr w:rsidR="005521BB" w:rsidRPr="00CD6BEA" w14:paraId="66F1C325" w14:textId="77777777" w:rsidTr="00D621C8">
        <w:trPr>
          <w:trHeight w:val="39"/>
          <w:jc w:val="center"/>
        </w:trPr>
        <w:tc>
          <w:tcPr>
            <w:tcW w:w="2830" w:type="dxa"/>
            <w:hideMark/>
          </w:tcPr>
          <w:p w14:paraId="1D63823F" w14:textId="77777777" w:rsidR="005521BB" w:rsidRPr="00CD6BEA" w:rsidRDefault="005521BB" w:rsidP="007926C7">
            <w:pPr>
              <w:spacing w:before="0" w:after="0"/>
              <w:rPr>
                <w:lang w:val="en-US" w:eastAsia="zh-CN"/>
              </w:rPr>
            </w:pPr>
            <w:r w:rsidRPr="00CD6BEA">
              <w:rPr>
                <w:lang w:val="en-US" w:eastAsia="zh-CN"/>
              </w:rPr>
              <w:t>Sensing target distribution</w:t>
            </w:r>
          </w:p>
        </w:tc>
        <w:tc>
          <w:tcPr>
            <w:tcW w:w="4820" w:type="dxa"/>
            <w:vAlign w:val="center"/>
            <w:hideMark/>
          </w:tcPr>
          <w:p w14:paraId="47140ADE" w14:textId="79CD3484" w:rsidR="005521BB" w:rsidRPr="00CD6BEA" w:rsidRDefault="005521BB" w:rsidP="007926C7">
            <w:pPr>
              <w:spacing w:before="0" w:after="0"/>
              <w:rPr>
                <w:lang w:val="en-US" w:eastAsia="zh-CN"/>
              </w:rPr>
            </w:pPr>
            <w:r w:rsidRPr="00CD6BEA">
              <w:t xml:space="preserve">N=5 targets uniformly distributed </w:t>
            </w:r>
          </w:p>
        </w:tc>
      </w:tr>
      <w:tr w:rsidR="005521BB" w:rsidRPr="00CD6BEA" w14:paraId="2338C59A" w14:textId="77777777" w:rsidTr="00D621C8">
        <w:trPr>
          <w:trHeight w:val="39"/>
          <w:jc w:val="center"/>
        </w:trPr>
        <w:tc>
          <w:tcPr>
            <w:tcW w:w="2830" w:type="dxa"/>
            <w:hideMark/>
          </w:tcPr>
          <w:p w14:paraId="63D85887" w14:textId="77777777" w:rsidR="005521BB" w:rsidRPr="00CD6BEA" w:rsidRDefault="005521BB" w:rsidP="007926C7">
            <w:pPr>
              <w:spacing w:before="0" w:after="0"/>
              <w:rPr>
                <w:lang w:val="en-US" w:eastAsia="zh-CN"/>
              </w:rPr>
            </w:pPr>
            <w:r w:rsidRPr="00CD6BEA">
              <w:rPr>
                <w:lang w:val="en-US" w:eastAsia="zh-CN"/>
              </w:rPr>
              <w:t>Sensing target mobility</w:t>
            </w:r>
          </w:p>
        </w:tc>
        <w:tc>
          <w:tcPr>
            <w:tcW w:w="4820" w:type="dxa"/>
            <w:vAlign w:val="center"/>
            <w:hideMark/>
          </w:tcPr>
          <w:p w14:paraId="2686FA30" w14:textId="3FD17C00" w:rsidR="005521BB" w:rsidRPr="00CD6BEA" w:rsidRDefault="005521BB" w:rsidP="007926C7">
            <w:pPr>
              <w:spacing w:before="0" w:after="0"/>
              <w:rPr>
                <w:lang w:val="en-US" w:eastAsia="zh-CN"/>
              </w:rPr>
            </w:pPr>
            <w:r w:rsidRPr="00CD6BEA">
              <w:t>Option 2: 3km/h</w:t>
            </w:r>
          </w:p>
        </w:tc>
      </w:tr>
      <w:tr w:rsidR="005521BB" w:rsidRPr="00CD6BEA" w14:paraId="089EAE10" w14:textId="77777777" w:rsidTr="00D621C8">
        <w:trPr>
          <w:trHeight w:val="145"/>
          <w:jc w:val="center"/>
        </w:trPr>
        <w:tc>
          <w:tcPr>
            <w:tcW w:w="2830" w:type="dxa"/>
            <w:hideMark/>
          </w:tcPr>
          <w:p w14:paraId="54016755" w14:textId="77777777" w:rsidR="005521BB" w:rsidRPr="00CD6BEA" w:rsidRDefault="005521BB" w:rsidP="007926C7">
            <w:pPr>
              <w:spacing w:before="0" w:after="0"/>
              <w:rPr>
                <w:lang w:val="en-US" w:eastAsia="zh-CN"/>
              </w:rPr>
            </w:pPr>
            <w:r w:rsidRPr="00CD6BEA">
              <w:rPr>
                <w:lang w:val="en-US" w:eastAsia="zh-CN"/>
              </w:rPr>
              <w:lastRenderedPageBreak/>
              <w:t>large-scale RCS for each scattering point</w:t>
            </w:r>
          </w:p>
        </w:tc>
        <w:tc>
          <w:tcPr>
            <w:tcW w:w="4820" w:type="dxa"/>
            <w:vAlign w:val="center"/>
            <w:hideMark/>
          </w:tcPr>
          <w:p w14:paraId="167B05EA" w14:textId="16CF6C98" w:rsidR="005521BB" w:rsidRPr="00CD6BEA" w:rsidRDefault="005521BB" w:rsidP="007926C7">
            <w:pPr>
              <w:spacing w:before="0" w:after="0"/>
              <w:rPr>
                <w:lang w:val="en-US" w:eastAsia="zh-CN"/>
              </w:rPr>
            </w:pPr>
            <w:r w:rsidRPr="00CD6BEA">
              <w:t>Mean value of target RCS</w:t>
            </w:r>
          </w:p>
        </w:tc>
      </w:tr>
      <w:tr w:rsidR="005521BB" w:rsidRPr="00CD6BEA" w14:paraId="03852DF7" w14:textId="77777777" w:rsidTr="00D621C8">
        <w:trPr>
          <w:trHeight w:val="280"/>
          <w:jc w:val="center"/>
        </w:trPr>
        <w:tc>
          <w:tcPr>
            <w:tcW w:w="2830" w:type="dxa"/>
            <w:hideMark/>
          </w:tcPr>
          <w:p w14:paraId="4A885D4D" w14:textId="77777777" w:rsidR="005521BB" w:rsidRPr="00CD6BEA" w:rsidRDefault="005521BB" w:rsidP="007926C7">
            <w:pPr>
              <w:spacing w:before="0" w:after="0"/>
              <w:rPr>
                <w:lang w:val="en-US" w:eastAsia="zh-CN"/>
              </w:rPr>
            </w:pPr>
            <w:r w:rsidRPr="00CD6BEA">
              <w:rPr>
                <w:lang w:val="en-US" w:eastAsia="zh-CN"/>
              </w:rPr>
              <w:t>EO distribution</w:t>
            </w:r>
          </w:p>
        </w:tc>
        <w:tc>
          <w:tcPr>
            <w:tcW w:w="4820" w:type="dxa"/>
            <w:vAlign w:val="center"/>
            <w:hideMark/>
          </w:tcPr>
          <w:p w14:paraId="2509C988" w14:textId="3918C518" w:rsidR="005521BB" w:rsidRPr="00CD6BEA" w:rsidRDefault="005521BB" w:rsidP="007926C7">
            <w:pPr>
              <w:spacing w:before="0" w:after="0"/>
              <w:rPr>
                <w:lang w:val="en-US" w:eastAsia="zh-CN"/>
              </w:rPr>
            </w:pPr>
            <w:r w:rsidRPr="00CD6BEA">
              <w:t>/</w:t>
            </w:r>
          </w:p>
        </w:tc>
      </w:tr>
      <w:tr w:rsidR="005521BB" w:rsidRPr="00CD6BEA" w14:paraId="5B09D518" w14:textId="77777777" w:rsidTr="00D621C8">
        <w:trPr>
          <w:trHeight w:val="520"/>
          <w:jc w:val="center"/>
        </w:trPr>
        <w:tc>
          <w:tcPr>
            <w:tcW w:w="2830" w:type="dxa"/>
            <w:hideMark/>
          </w:tcPr>
          <w:p w14:paraId="2741221E" w14:textId="77777777" w:rsidR="005521BB" w:rsidRPr="00CD6BEA" w:rsidRDefault="005521BB" w:rsidP="007926C7">
            <w:pPr>
              <w:spacing w:before="0" w:after="0"/>
              <w:rPr>
                <w:lang w:val="en-US" w:eastAsia="zh-CN"/>
              </w:rPr>
            </w:pPr>
            <w:r w:rsidRPr="00CD6BEA">
              <w:rPr>
                <w:lang w:val="en-US" w:eastAsia="zh-CN"/>
              </w:rPr>
              <w:t>Minimum 3D distances between pairs of Tx/Rx and sensing target</w:t>
            </w:r>
          </w:p>
        </w:tc>
        <w:tc>
          <w:tcPr>
            <w:tcW w:w="4820" w:type="dxa"/>
            <w:vAlign w:val="center"/>
            <w:hideMark/>
          </w:tcPr>
          <w:p w14:paraId="4529435B" w14:textId="7B1374C3" w:rsidR="005521BB" w:rsidRPr="00CD6BEA" w:rsidRDefault="005521BB" w:rsidP="007926C7">
            <w:pPr>
              <w:spacing w:before="0" w:after="0"/>
              <w:rPr>
                <w:lang w:val="en-US" w:eastAsia="zh-CN"/>
              </w:rPr>
            </w:pPr>
            <w:r w:rsidRPr="00CD6BEA">
              <w:t>1m</w:t>
            </w:r>
          </w:p>
        </w:tc>
      </w:tr>
      <w:tr w:rsidR="005521BB" w:rsidRPr="00CD6BEA" w14:paraId="51694D60" w14:textId="77777777" w:rsidTr="00D621C8">
        <w:trPr>
          <w:trHeight w:val="305"/>
          <w:jc w:val="center"/>
        </w:trPr>
        <w:tc>
          <w:tcPr>
            <w:tcW w:w="2830" w:type="dxa"/>
            <w:hideMark/>
          </w:tcPr>
          <w:p w14:paraId="2340EE29" w14:textId="77777777" w:rsidR="005521BB" w:rsidRPr="00CD6BEA" w:rsidRDefault="005521BB" w:rsidP="007926C7">
            <w:pPr>
              <w:spacing w:before="0" w:after="0"/>
              <w:rPr>
                <w:lang w:val="en-US" w:eastAsia="zh-CN"/>
              </w:rPr>
            </w:pPr>
            <w:r w:rsidRPr="00CD6BEA">
              <w:rPr>
                <w:lang w:val="en-US" w:eastAsia="zh-CN"/>
              </w:rPr>
              <w:t>Minimum 3D distance between sensing targets</w:t>
            </w:r>
          </w:p>
        </w:tc>
        <w:tc>
          <w:tcPr>
            <w:tcW w:w="4820" w:type="dxa"/>
            <w:vAlign w:val="center"/>
            <w:hideMark/>
          </w:tcPr>
          <w:p w14:paraId="6E411256" w14:textId="472193A0" w:rsidR="005521BB" w:rsidRPr="00CD6BEA" w:rsidRDefault="005521BB" w:rsidP="007926C7">
            <w:pPr>
              <w:spacing w:before="0" w:after="0"/>
              <w:rPr>
                <w:lang w:val="en-US" w:eastAsia="zh-CN"/>
              </w:rPr>
            </w:pPr>
            <w:r w:rsidRPr="00CD6BEA">
              <w:t>1m</w:t>
            </w:r>
          </w:p>
        </w:tc>
      </w:tr>
      <w:tr w:rsidR="005521BB" w:rsidRPr="00CD6BEA" w14:paraId="0813C50B" w14:textId="77777777" w:rsidTr="00D621C8">
        <w:trPr>
          <w:trHeight w:val="46"/>
          <w:jc w:val="center"/>
        </w:trPr>
        <w:tc>
          <w:tcPr>
            <w:tcW w:w="2830" w:type="dxa"/>
            <w:hideMark/>
          </w:tcPr>
          <w:p w14:paraId="4FCA3783" w14:textId="77777777" w:rsidR="005521BB" w:rsidRPr="00CD6BEA" w:rsidRDefault="005521BB" w:rsidP="007926C7">
            <w:pPr>
              <w:spacing w:before="0" w:after="0"/>
              <w:rPr>
                <w:lang w:val="en-US" w:eastAsia="zh-CN"/>
              </w:rPr>
            </w:pPr>
            <w:r w:rsidRPr="00CD6BEA">
              <w:rPr>
                <w:lang w:val="en-US" w:eastAsia="zh-CN"/>
              </w:rPr>
              <w:t xml:space="preserve">Wrapping method </w:t>
            </w:r>
          </w:p>
        </w:tc>
        <w:tc>
          <w:tcPr>
            <w:tcW w:w="4820" w:type="dxa"/>
            <w:vAlign w:val="center"/>
            <w:hideMark/>
          </w:tcPr>
          <w:p w14:paraId="4263C1EF" w14:textId="3DF0511A" w:rsidR="005521BB" w:rsidRPr="00CD6BEA" w:rsidRDefault="005521BB" w:rsidP="007926C7">
            <w:pPr>
              <w:spacing w:before="0" w:after="0"/>
              <w:rPr>
                <w:lang w:val="en-US" w:eastAsia="zh-CN"/>
              </w:rPr>
            </w:pPr>
            <w:r w:rsidRPr="00CD6BEA">
              <w:t>/</w:t>
            </w:r>
          </w:p>
        </w:tc>
      </w:tr>
      <w:tr w:rsidR="005521BB" w:rsidRPr="00CD6BEA" w14:paraId="00180464" w14:textId="77777777" w:rsidTr="00D621C8">
        <w:trPr>
          <w:trHeight w:val="46"/>
          <w:jc w:val="center"/>
        </w:trPr>
        <w:tc>
          <w:tcPr>
            <w:tcW w:w="2830" w:type="dxa"/>
            <w:hideMark/>
          </w:tcPr>
          <w:p w14:paraId="797AFAF4" w14:textId="77777777" w:rsidR="005521BB" w:rsidRPr="00CD6BEA" w:rsidRDefault="005521BB" w:rsidP="007926C7">
            <w:pPr>
              <w:spacing w:before="0" w:after="0"/>
              <w:rPr>
                <w:lang w:val="en-US" w:eastAsia="zh-CN"/>
              </w:rPr>
            </w:pPr>
            <w:r w:rsidRPr="00CD6BEA">
              <w:rPr>
                <w:lang w:val="en-US" w:eastAsia="zh-CN"/>
              </w:rPr>
              <w:t>Metrics</w:t>
            </w:r>
          </w:p>
        </w:tc>
        <w:tc>
          <w:tcPr>
            <w:tcW w:w="4820" w:type="dxa"/>
            <w:vAlign w:val="center"/>
            <w:hideMark/>
          </w:tcPr>
          <w:p w14:paraId="083BFAFA" w14:textId="6948BB16" w:rsidR="005521BB" w:rsidRPr="00CD6BEA" w:rsidRDefault="005521BB" w:rsidP="007926C7">
            <w:pPr>
              <w:spacing w:before="0" w:after="0"/>
              <w:rPr>
                <w:lang w:val="en-US" w:eastAsia="zh-CN"/>
              </w:rPr>
            </w:pPr>
            <w:r w:rsidRPr="00CD6BEA">
              <w:t>1) Coupling loss</w:t>
            </w:r>
            <w:r w:rsidRPr="00CD6BEA">
              <w:br/>
              <w:t>2) CDF of power/delay/angle spread</w:t>
            </w:r>
          </w:p>
        </w:tc>
      </w:tr>
    </w:tbl>
    <w:p w14:paraId="0DEEEBB1" w14:textId="77777777" w:rsidR="007926C7" w:rsidRPr="00CD6BEA" w:rsidRDefault="007926C7" w:rsidP="00412F50">
      <w:pPr>
        <w:rPr>
          <w:sz w:val="22"/>
          <w:szCs w:val="22"/>
          <w:lang w:eastAsia="zh-CN"/>
        </w:rPr>
      </w:pPr>
    </w:p>
    <w:p w14:paraId="02C751BB" w14:textId="77777777" w:rsidR="009A252B" w:rsidRPr="00CD6BEA" w:rsidRDefault="009A252B" w:rsidP="00412F50">
      <w:pPr>
        <w:rPr>
          <w:lang w:eastAsia="zh-CN"/>
        </w:rPr>
      </w:pPr>
    </w:p>
    <w:p w14:paraId="710C7DB8" w14:textId="6C1CE3E1" w:rsidR="00737C21" w:rsidRPr="00CD6BEA" w:rsidRDefault="007D5B35" w:rsidP="00737C21">
      <w:pPr>
        <w:pStyle w:val="Heading2"/>
        <w:numPr>
          <w:ilvl w:val="0"/>
          <w:numId w:val="6"/>
        </w:numPr>
        <w:ind w:left="0" w:firstLine="0"/>
        <w:rPr>
          <w:rFonts w:ascii="Times New Roman" w:hAnsi="Times New Roman"/>
          <w:lang w:eastAsia="zh-CN"/>
        </w:rPr>
      </w:pPr>
      <w:r w:rsidRPr="00CD6BEA">
        <w:rPr>
          <w:rFonts w:ascii="Times New Roman" w:hAnsi="Times New Roman"/>
          <w:lang w:eastAsia="zh-CN"/>
        </w:rPr>
        <w:t xml:space="preserve">Conclusion </w:t>
      </w:r>
    </w:p>
    <w:p w14:paraId="33537F29" w14:textId="001AF0FB" w:rsidR="008B4A1B" w:rsidRPr="00CD6BEA" w:rsidRDefault="00204A1E" w:rsidP="00CD6BEA">
      <w:pPr>
        <w:jc w:val="both"/>
        <w:rPr>
          <w:i/>
          <w:iCs/>
          <w:sz w:val="22"/>
          <w:szCs w:val="22"/>
          <w:lang w:val="en-US" w:eastAsia="zh-CN"/>
        </w:rPr>
      </w:pPr>
      <w:r w:rsidRPr="00CD6BEA">
        <w:rPr>
          <w:sz w:val="22"/>
          <w:szCs w:val="22"/>
          <w:lang w:eastAsia="zh-CN"/>
        </w:rPr>
        <w:t xml:space="preserve">In this contribution, it </w:t>
      </w:r>
      <w:r w:rsidR="00AA269B" w:rsidRPr="00CD6BEA">
        <w:rPr>
          <w:sz w:val="22"/>
          <w:szCs w:val="22"/>
          <w:lang w:eastAsia="zh-CN"/>
        </w:rPr>
        <w:t xml:space="preserve">discusses the ISAC </w:t>
      </w:r>
      <w:r w:rsidR="007926C7" w:rsidRPr="00CD6BEA">
        <w:rPr>
          <w:sz w:val="22"/>
          <w:szCs w:val="22"/>
          <w:lang w:eastAsia="zh-CN"/>
        </w:rPr>
        <w:t>channel modelling calibration related issues</w:t>
      </w:r>
      <w:r w:rsidR="00AA269B" w:rsidRPr="00CD6BEA">
        <w:rPr>
          <w:sz w:val="22"/>
          <w:szCs w:val="22"/>
          <w:lang w:eastAsia="zh-CN"/>
        </w:rPr>
        <w:t xml:space="preserve"> </w:t>
      </w:r>
      <w:r w:rsidR="003B05E4" w:rsidRPr="00CD6BEA">
        <w:rPr>
          <w:sz w:val="22"/>
          <w:szCs w:val="22"/>
          <w:lang w:eastAsia="zh-CN"/>
        </w:rPr>
        <w:t>with follo</w:t>
      </w:r>
      <w:r w:rsidR="004E68EC" w:rsidRPr="00CD6BEA">
        <w:rPr>
          <w:sz w:val="22"/>
          <w:szCs w:val="22"/>
          <w:lang w:eastAsia="zh-CN"/>
        </w:rPr>
        <w:t>wing proposal</w:t>
      </w:r>
      <w:r w:rsidR="00AF6451" w:rsidRPr="00CD6BEA">
        <w:rPr>
          <w:sz w:val="22"/>
          <w:szCs w:val="22"/>
          <w:lang w:eastAsia="zh-CN"/>
        </w:rPr>
        <w:t>s</w:t>
      </w:r>
      <w:r w:rsidR="004E68EC" w:rsidRPr="00CD6BEA">
        <w:rPr>
          <w:sz w:val="22"/>
          <w:szCs w:val="22"/>
          <w:lang w:eastAsia="zh-CN"/>
        </w:rPr>
        <w:t>:</w:t>
      </w:r>
      <w:r w:rsidR="00CD6BEA" w:rsidRPr="00CD6BEA">
        <w:rPr>
          <w:i/>
          <w:iCs/>
          <w:sz w:val="22"/>
          <w:szCs w:val="22"/>
          <w:lang w:val="en-US" w:eastAsia="zh-CN"/>
        </w:rPr>
        <w:t xml:space="preserve"> </w:t>
      </w:r>
    </w:p>
    <w:p w14:paraId="1A671EBA" w14:textId="53D9EC08" w:rsidR="00CD6BEA" w:rsidRPr="00CD6BEA" w:rsidRDefault="00CD6BEA" w:rsidP="00FA540E">
      <w:pPr>
        <w:jc w:val="both"/>
        <w:rPr>
          <w:b/>
          <w:bCs/>
          <w:i/>
          <w:iCs/>
          <w:sz w:val="22"/>
          <w:szCs w:val="22"/>
          <w:lang w:val="en-US" w:eastAsia="zh-CN"/>
        </w:rPr>
      </w:pPr>
      <w:r w:rsidRPr="00CD6BEA">
        <w:rPr>
          <w:b/>
          <w:bCs/>
          <w:i/>
          <w:iCs/>
          <w:sz w:val="22"/>
          <w:szCs w:val="22"/>
          <w:lang w:val="en-US" w:eastAsia="zh-CN"/>
        </w:rPr>
        <w:fldChar w:fldCharType="begin"/>
      </w:r>
      <w:r w:rsidRPr="00CD6BEA">
        <w:rPr>
          <w:b/>
          <w:bCs/>
          <w:i/>
          <w:iCs/>
          <w:sz w:val="22"/>
          <w:szCs w:val="22"/>
          <w:lang w:val="en-US" w:eastAsia="zh-CN"/>
        </w:rPr>
        <w:instrText xml:space="preserve"> REF _Ref189840889 \h  \* MERGEFORMAT </w:instrText>
      </w:r>
      <w:r w:rsidRPr="00CD6BEA">
        <w:rPr>
          <w:b/>
          <w:bCs/>
          <w:i/>
          <w:iCs/>
          <w:sz w:val="22"/>
          <w:szCs w:val="22"/>
          <w:lang w:val="en-US" w:eastAsia="zh-CN"/>
        </w:rPr>
      </w:r>
      <w:r w:rsidRPr="00CD6BEA">
        <w:rPr>
          <w:b/>
          <w:bCs/>
          <w:i/>
          <w:iCs/>
          <w:sz w:val="22"/>
          <w:szCs w:val="22"/>
          <w:lang w:val="en-US" w:eastAsia="zh-CN"/>
        </w:rPr>
        <w:fldChar w:fldCharType="separate"/>
      </w:r>
      <w:r w:rsidRPr="00CD6BEA">
        <w:rPr>
          <w:b/>
          <w:bCs/>
          <w:i/>
          <w:iCs/>
          <w:sz w:val="22"/>
          <w:szCs w:val="22"/>
        </w:rPr>
        <w:t xml:space="preserve">Proposal </w:t>
      </w:r>
      <w:r w:rsidRPr="00CD6BEA">
        <w:rPr>
          <w:b/>
          <w:bCs/>
          <w:i/>
          <w:iCs/>
          <w:noProof/>
          <w:sz w:val="22"/>
          <w:szCs w:val="22"/>
        </w:rPr>
        <w:t>1</w:t>
      </w:r>
      <w:r w:rsidRPr="00CD6BEA">
        <w:rPr>
          <w:b/>
          <w:bCs/>
          <w:i/>
          <w:iCs/>
          <w:sz w:val="22"/>
          <w:szCs w:val="22"/>
        </w:rPr>
        <w:t xml:space="preserve">: </w:t>
      </w:r>
      <w:r w:rsidRPr="00CD6BEA">
        <w:rPr>
          <w:b/>
          <w:bCs/>
          <w:i/>
          <w:iCs/>
          <w:sz w:val="22"/>
          <w:szCs w:val="22"/>
          <w:lang w:eastAsia="zh-CN"/>
        </w:rPr>
        <w:t xml:space="preserve">Suggesting only consider the target channel </w:t>
      </w:r>
      <m:oMath>
        <m:sSub>
          <m:sSubPr>
            <m:ctrlPr>
              <w:rPr>
                <w:rFonts w:ascii="Cambria Math" w:hAnsi="Cambria Math"/>
                <w:b/>
                <w:bCs/>
                <w:i/>
                <w:iCs/>
                <w:sz w:val="22"/>
                <w:szCs w:val="22"/>
                <w:lang w:eastAsia="zh-CN"/>
              </w:rPr>
            </m:ctrlPr>
          </m:sSubPr>
          <m:e>
            <m:r>
              <m:rPr>
                <m:sty m:val="p"/>
              </m:rPr>
              <w:rPr>
                <w:rFonts w:ascii="Cambria Math" w:hAnsi="Cambria Math"/>
                <w:sz w:val="22"/>
                <w:szCs w:val="22"/>
                <w:lang w:eastAsia="zh-CN"/>
              </w:rPr>
              <m:t>H</m:t>
            </m:r>
          </m:e>
          <m:sub>
            <m:r>
              <m:rPr>
                <m:sty m:val="p"/>
              </m:rPr>
              <w:rPr>
                <w:rFonts w:ascii="Cambria Math" w:hAnsi="Cambria Math"/>
                <w:sz w:val="22"/>
                <w:szCs w:val="22"/>
                <w:lang w:eastAsia="zh-CN"/>
              </w:rPr>
              <m:t>target</m:t>
            </m:r>
          </m:sub>
        </m:sSub>
      </m:oMath>
      <w:r w:rsidRPr="00CD6BEA">
        <w:rPr>
          <w:b/>
          <w:bCs/>
          <w:i/>
          <w:iCs/>
          <w:sz w:val="22"/>
          <w:szCs w:val="22"/>
          <w:lang w:eastAsia="zh-CN"/>
        </w:rPr>
        <w:t xml:space="preserve"> calibration if background channel </w:t>
      </w:r>
      <m:oMath>
        <m:sSub>
          <m:sSubPr>
            <m:ctrlPr>
              <w:rPr>
                <w:rFonts w:ascii="Cambria Math" w:hAnsi="Cambria Math"/>
                <w:b/>
                <w:bCs/>
                <w:i/>
                <w:iCs/>
                <w:sz w:val="22"/>
                <w:szCs w:val="22"/>
              </w:rPr>
            </m:ctrlPr>
          </m:sSubPr>
          <m:e>
            <m:r>
              <m:rPr>
                <m:sty m:val="p"/>
              </m:rPr>
              <w:rPr>
                <w:rFonts w:ascii="Cambria Math" w:hAnsi="Cambria Math"/>
                <w:sz w:val="22"/>
                <w:szCs w:val="22"/>
                <w:lang w:val="en-US" w:eastAsia="zh-CN"/>
              </w:rPr>
              <m:t>H</m:t>
            </m:r>
          </m:e>
          <m:sub>
            <m:r>
              <m:rPr>
                <m:sty m:val="p"/>
              </m:rPr>
              <w:rPr>
                <w:rFonts w:ascii="Cambria Math" w:hAnsi="Cambria Math"/>
                <w:sz w:val="22"/>
                <w:szCs w:val="22"/>
                <w:lang w:val="en-US" w:eastAsia="zh-CN"/>
              </w:rPr>
              <m:t>background</m:t>
            </m:r>
          </m:sub>
        </m:sSub>
        <m:r>
          <m:rPr>
            <m:sty m:val="p"/>
          </m:rPr>
          <w:rPr>
            <w:rFonts w:ascii="Cambria Math" w:hAnsi="Cambria Math"/>
            <w:sz w:val="22"/>
            <w:szCs w:val="22"/>
          </w:rPr>
          <m:t xml:space="preserve"> </m:t>
        </m:r>
      </m:oMath>
      <w:r w:rsidRPr="00CD6BEA">
        <w:rPr>
          <w:b/>
          <w:bCs/>
          <w:i/>
          <w:iCs/>
          <w:sz w:val="22"/>
          <w:szCs w:val="22"/>
          <w:lang w:eastAsia="zh-CN"/>
        </w:rPr>
        <w:t>is modelled with the same communication channel procedure, and only considering the background channel calibration if additional new procedures are introduced.</w:t>
      </w:r>
      <w:r w:rsidRPr="00CD6BEA">
        <w:rPr>
          <w:b/>
          <w:bCs/>
          <w:i/>
          <w:iCs/>
          <w:sz w:val="22"/>
          <w:szCs w:val="22"/>
          <w:lang w:val="en-US" w:eastAsia="zh-CN"/>
        </w:rPr>
        <w:fldChar w:fldCharType="end"/>
      </w:r>
    </w:p>
    <w:p w14:paraId="3F529528" w14:textId="550CDE9E" w:rsidR="00CD6BEA" w:rsidRDefault="00CD6BEA" w:rsidP="00FA540E">
      <w:pPr>
        <w:jc w:val="both"/>
        <w:rPr>
          <w:b/>
          <w:bCs/>
          <w:i/>
          <w:iCs/>
          <w:sz w:val="22"/>
          <w:szCs w:val="22"/>
          <w:lang w:val="en-US" w:eastAsia="zh-CN"/>
        </w:rPr>
      </w:pPr>
      <w:r w:rsidRPr="00CD6BEA">
        <w:rPr>
          <w:b/>
          <w:bCs/>
          <w:i/>
          <w:iCs/>
          <w:sz w:val="22"/>
          <w:szCs w:val="22"/>
          <w:lang w:val="en-US" w:eastAsia="zh-CN"/>
        </w:rPr>
        <w:fldChar w:fldCharType="begin"/>
      </w:r>
      <w:r w:rsidRPr="00CD6BEA">
        <w:rPr>
          <w:b/>
          <w:bCs/>
          <w:i/>
          <w:iCs/>
          <w:sz w:val="22"/>
          <w:szCs w:val="22"/>
          <w:lang w:val="en-US" w:eastAsia="zh-CN"/>
        </w:rPr>
        <w:instrText xml:space="preserve"> REF _Ref194067291 \h  \* MERGEFORMAT </w:instrText>
      </w:r>
      <w:r w:rsidRPr="00CD6BEA">
        <w:rPr>
          <w:b/>
          <w:bCs/>
          <w:i/>
          <w:iCs/>
          <w:sz w:val="22"/>
          <w:szCs w:val="22"/>
          <w:lang w:val="en-US" w:eastAsia="zh-CN"/>
        </w:rPr>
      </w:r>
      <w:r w:rsidRPr="00CD6BEA">
        <w:rPr>
          <w:b/>
          <w:bCs/>
          <w:i/>
          <w:iCs/>
          <w:sz w:val="22"/>
          <w:szCs w:val="22"/>
          <w:lang w:val="en-US" w:eastAsia="zh-CN"/>
        </w:rPr>
        <w:fldChar w:fldCharType="separate"/>
      </w:r>
      <w:r w:rsidRPr="00CD6BEA">
        <w:rPr>
          <w:b/>
          <w:bCs/>
          <w:i/>
          <w:iCs/>
          <w:sz w:val="22"/>
          <w:szCs w:val="22"/>
        </w:rPr>
        <w:t xml:space="preserve">Proposal </w:t>
      </w:r>
      <w:r w:rsidRPr="00CD6BEA">
        <w:rPr>
          <w:b/>
          <w:bCs/>
          <w:i/>
          <w:iCs/>
          <w:noProof/>
          <w:sz w:val="22"/>
          <w:szCs w:val="22"/>
        </w:rPr>
        <w:t>2</w:t>
      </w:r>
      <w:r w:rsidRPr="00CD6BEA">
        <w:rPr>
          <w:b/>
          <w:bCs/>
          <w:i/>
          <w:iCs/>
          <w:sz w:val="22"/>
          <w:szCs w:val="22"/>
        </w:rPr>
        <w:t>:</w:t>
      </w:r>
      <w:r w:rsidRPr="00CD6BEA">
        <w:rPr>
          <w:b/>
          <w:bCs/>
          <w:i/>
          <w:iCs/>
          <w:sz w:val="22"/>
          <w:szCs w:val="22"/>
          <w:lang w:eastAsia="zh-CN"/>
        </w:rPr>
        <w:t xml:space="preserve"> The detailed calibration parameters and corresponding calibration results refer to the </w:t>
      </w:r>
      <w:r w:rsidRPr="00CD6BEA">
        <w:rPr>
          <w:b/>
          <w:bCs/>
          <w:i/>
          <w:iCs/>
          <w:sz w:val="22"/>
          <w:szCs w:val="22"/>
        </w:rPr>
        <w:t xml:space="preserve">Table </w:t>
      </w:r>
      <w:r w:rsidRPr="00CD6BEA">
        <w:rPr>
          <w:b/>
          <w:bCs/>
          <w:i/>
          <w:iCs/>
          <w:noProof/>
          <w:sz w:val="22"/>
          <w:szCs w:val="22"/>
        </w:rPr>
        <w:t>1</w:t>
      </w:r>
      <w:r w:rsidRPr="00CD6BEA">
        <w:rPr>
          <w:b/>
          <w:bCs/>
          <w:i/>
          <w:iCs/>
          <w:sz w:val="22"/>
          <w:szCs w:val="22"/>
          <w:lang w:eastAsia="zh-CN"/>
        </w:rPr>
        <w:t xml:space="preserve"> and figures from </w:t>
      </w:r>
      <w:r w:rsidRPr="00CD6BEA">
        <w:rPr>
          <w:b/>
          <w:bCs/>
          <w:i/>
          <w:iCs/>
          <w:sz w:val="22"/>
          <w:szCs w:val="22"/>
        </w:rPr>
        <w:t xml:space="preserve">Figure </w:t>
      </w:r>
      <w:r w:rsidRPr="00CD6BEA">
        <w:rPr>
          <w:b/>
          <w:bCs/>
          <w:i/>
          <w:iCs/>
          <w:noProof/>
          <w:sz w:val="22"/>
          <w:szCs w:val="22"/>
        </w:rPr>
        <w:t>1</w:t>
      </w:r>
      <w:r w:rsidRPr="00CD6BEA">
        <w:rPr>
          <w:b/>
          <w:bCs/>
          <w:i/>
          <w:iCs/>
          <w:sz w:val="22"/>
          <w:szCs w:val="22"/>
          <w:lang w:eastAsia="zh-CN"/>
        </w:rPr>
        <w:t xml:space="preserve"> to </w:t>
      </w:r>
      <w:r w:rsidRPr="00CD6BEA">
        <w:rPr>
          <w:b/>
          <w:bCs/>
          <w:i/>
          <w:iCs/>
          <w:sz w:val="22"/>
          <w:szCs w:val="22"/>
        </w:rPr>
        <w:t xml:space="preserve">Figure </w:t>
      </w:r>
      <w:r w:rsidRPr="00CD6BEA">
        <w:rPr>
          <w:b/>
          <w:bCs/>
          <w:i/>
          <w:iCs/>
          <w:noProof/>
          <w:sz w:val="22"/>
          <w:szCs w:val="22"/>
        </w:rPr>
        <w:t>6</w:t>
      </w:r>
      <w:r w:rsidRPr="00CD6BEA">
        <w:rPr>
          <w:b/>
          <w:bCs/>
          <w:i/>
          <w:iCs/>
          <w:sz w:val="22"/>
          <w:szCs w:val="22"/>
          <w:lang w:eastAsia="zh-CN"/>
        </w:rPr>
        <w:t>.</w:t>
      </w:r>
      <w:r w:rsidRPr="00CD6BEA">
        <w:rPr>
          <w:b/>
          <w:bCs/>
          <w:i/>
          <w:iCs/>
          <w:sz w:val="22"/>
          <w:szCs w:val="22"/>
          <w:lang w:val="en-US" w:eastAsia="zh-CN"/>
        </w:rPr>
        <w:fldChar w:fldCharType="end"/>
      </w:r>
    </w:p>
    <w:p w14:paraId="7E41D6AA" w14:textId="77777777" w:rsidR="00CD6BEA" w:rsidRPr="00CD6BEA" w:rsidRDefault="00CD6BEA" w:rsidP="00CD6BEA">
      <w:pPr>
        <w:pStyle w:val="Caption"/>
        <w:jc w:val="center"/>
        <w:rPr>
          <w:rFonts w:asciiTheme="majorHAnsi" w:hAnsiTheme="majorHAnsi" w:cstheme="majorHAnsi"/>
          <w:b w:val="0"/>
          <w:sz w:val="18"/>
          <w:szCs w:val="18"/>
          <w:lang w:val="en-US"/>
        </w:rPr>
      </w:pPr>
      <w:r w:rsidRPr="00CD6BEA">
        <w:rPr>
          <w:rFonts w:asciiTheme="majorHAnsi" w:hAnsiTheme="majorHAnsi" w:cstheme="majorHAnsi"/>
          <w:b w:val="0"/>
          <w:sz w:val="18"/>
          <w:szCs w:val="18"/>
        </w:rPr>
        <w:t xml:space="preserve">Table </w:t>
      </w:r>
      <w:r w:rsidRPr="00CD6BEA">
        <w:rPr>
          <w:rFonts w:asciiTheme="majorHAnsi" w:hAnsiTheme="majorHAnsi" w:cstheme="majorHAnsi"/>
          <w:b w:val="0"/>
          <w:sz w:val="18"/>
          <w:szCs w:val="18"/>
        </w:rPr>
        <w:fldChar w:fldCharType="begin"/>
      </w:r>
      <w:r w:rsidRPr="00CD6BEA">
        <w:rPr>
          <w:rFonts w:asciiTheme="majorHAnsi" w:hAnsiTheme="majorHAnsi" w:cstheme="majorHAnsi"/>
          <w:b w:val="0"/>
          <w:sz w:val="18"/>
          <w:szCs w:val="18"/>
        </w:rPr>
        <w:instrText xml:space="preserve"> SEQ Table \* ARABIC </w:instrText>
      </w:r>
      <w:r w:rsidRPr="00CD6BEA">
        <w:rPr>
          <w:rFonts w:asciiTheme="majorHAnsi" w:hAnsiTheme="majorHAnsi" w:cstheme="majorHAnsi"/>
          <w:b w:val="0"/>
          <w:sz w:val="18"/>
          <w:szCs w:val="18"/>
        </w:rPr>
        <w:fldChar w:fldCharType="separate"/>
      </w:r>
      <w:r w:rsidRPr="00CD6BEA">
        <w:rPr>
          <w:rFonts w:asciiTheme="majorHAnsi" w:hAnsiTheme="majorHAnsi" w:cstheme="majorHAnsi"/>
          <w:b w:val="0"/>
          <w:noProof/>
          <w:sz w:val="18"/>
          <w:szCs w:val="18"/>
        </w:rPr>
        <w:t>1</w:t>
      </w:r>
      <w:r w:rsidRPr="00CD6BEA">
        <w:rPr>
          <w:rFonts w:asciiTheme="majorHAnsi" w:hAnsiTheme="majorHAnsi" w:cstheme="majorHAnsi"/>
          <w:b w:val="0"/>
          <w:sz w:val="18"/>
          <w:szCs w:val="18"/>
        </w:rPr>
        <w:fldChar w:fldCharType="end"/>
      </w:r>
      <w:r w:rsidRPr="00CD6BEA">
        <w:rPr>
          <w:rFonts w:asciiTheme="majorHAnsi" w:hAnsiTheme="majorHAnsi" w:cstheme="majorHAnsi"/>
          <w:b w:val="0"/>
          <w:sz w:val="18"/>
          <w:szCs w:val="18"/>
          <w:lang w:val="en-US"/>
        </w:rPr>
        <w:t>. Simulation assumptions for large scale calibration for UAV sensing targets</w:t>
      </w:r>
    </w:p>
    <w:tbl>
      <w:tblPr>
        <w:tblW w:w="0" w:type="auto"/>
        <w:tblLook w:val="04A0" w:firstRow="1" w:lastRow="0" w:firstColumn="1" w:lastColumn="0" w:noHBand="0" w:noVBand="1"/>
      </w:tblPr>
      <w:tblGrid>
        <w:gridCol w:w="4266"/>
        <w:gridCol w:w="5363"/>
      </w:tblGrid>
      <w:tr w:rsidR="00CD6BEA" w:rsidRPr="00CD6BEA" w14:paraId="72F75B08"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3ED533D7"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Parameters</w:t>
            </w:r>
          </w:p>
        </w:tc>
        <w:tc>
          <w:tcPr>
            <w:tcW w:w="5781" w:type="dxa"/>
            <w:tcBorders>
              <w:top w:val="single" w:sz="4" w:space="0" w:color="auto"/>
              <w:left w:val="single" w:sz="4" w:space="0" w:color="auto"/>
              <w:bottom w:val="single" w:sz="4" w:space="0" w:color="auto"/>
              <w:right w:val="single" w:sz="4" w:space="0" w:color="auto"/>
            </w:tcBorders>
            <w:hideMark/>
          </w:tcPr>
          <w:p w14:paraId="14329128"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Values</w:t>
            </w:r>
          </w:p>
        </w:tc>
      </w:tr>
      <w:tr w:rsidR="00CD6BEA" w:rsidRPr="00CD6BEA" w14:paraId="23BC80AB"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166C4841"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Scenario</w:t>
            </w:r>
          </w:p>
        </w:tc>
        <w:tc>
          <w:tcPr>
            <w:tcW w:w="5781" w:type="dxa"/>
            <w:tcBorders>
              <w:top w:val="single" w:sz="4" w:space="0" w:color="auto"/>
              <w:left w:val="single" w:sz="4" w:space="0" w:color="auto"/>
              <w:bottom w:val="single" w:sz="4" w:space="0" w:color="auto"/>
              <w:right w:val="single" w:sz="4" w:space="0" w:color="auto"/>
            </w:tcBorders>
            <w:hideMark/>
          </w:tcPr>
          <w:p w14:paraId="531CB350" w14:textId="77777777" w:rsidR="00CD6BEA" w:rsidRPr="00CD6BEA" w:rsidRDefault="00CD6BEA" w:rsidP="001A091B">
            <w:pPr>
              <w:spacing w:before="0" w:after="0"/>
              <w:rPr>
                <w:rFonts w:asciiTheme="majorHAnsi" w:hAnsiTheme="majorHAnsi" w:cstheme="majorHAnsi"/>
                <w:sz w:val="18"/>
                <w:szCs w:val="18"/>
                <w:lang w:val="sv-SE"/>
              </w:rPr>
            </w:pPr>
            <w:r w:rsidRPr="00CD6BEA">
              <w:rPr>
                <w:rFonts w:asciiTheme="majorHAnsi" w:hAnsiTheme="majorHAnsi" w:cstheme="majorHAnsi"/>
                <w:sz w:val="18"/>
                <w:szCs w:val="18"/>
                <w:lang w:val="sv-SE"/>
              </w:rPr>
              <w:t>UMa-AV</w:t>
            </w:r>
          </w:p>
          <w:p w14:paraId="0F17EBC4" w14:textId="77777777" w:rsidR="00CD6BEA" w:rsidRPr="00CD6BEA" w:rsidRDefault="00CD6BEA" w:rsidP="001A091B">
            <w:pPr>
              <w:spacing w:before="0" w:after="0"/>
              <w:rPr>
                <w:rFonts w:asciiTheme="majorHAnsi" w:eastAsiaTheme="minorEastAsia" w:hAnsiTheme="majorHAnsi" w:cstheme="majorHAnsi"/>
                <w:sz w:val="18"/>
                <w:szCs w:val="18"/>
                <w:lang w:val="sv-SE" w:eastAsia="zh-CN"/>
              </w:rPr>
            </w:pPr>
            <w:r w:rsidRPr="00CD6BEA">
              <w:t xml:space="preserve">Hexagonal grid, 19 macro </w:t>
            </w:r>
            <w:proofErr w:type="gramStart"/>
            <w:r w:rsidRPr="00CD6BEA">
              <w:t>sites</w:t>
            </w:r>
            <w:r w:rsidRPr="00CD6BEA">
              <w:rPr>
                <w:rFonts w:asciiTheme="majorHAnsi" w:eastAsiaTheme="minorEastAsia" w:hAnsiTheme="majorHAnsi" w:cstheme="majorHAnsi" w:hint="eastAsia"/>
                <w:sz w:val="18"/>
                <w:szCs w:val="18"/>
                <w:lang w:val="sv-SE" w:eastAsia="zh-CN"/>
              </w:rPr>
              <w:t>(</w:t>
            </w:r>
            <w:proofErr w:type="gramEnd"/>
            <w:r w:rsidRPr="00CD6BEA">
              <w:rPr>
                <w:rFonts w:asciiTheme="majorHAnsi" w:eastAsiaTheme="minorEastAsia" w:hAnsiTheme="majorHAnsi" w:cstheme="majorHAnsi"/>
                <w:sz w:val="18"/>
                <w:szCs w:val="18"/>
                <w:lang w:val="sv-SE" w:eastAsia="zh-CN"/>
              </w:rPr>
              <w:t xml:space="preserve">ISD=500m </w:t>
            </w:r>
            <w:r w:rsidRPr="00CD6BEA">
              <w:rPr>
                <w:rFonts w:asciiTheme="majorHAnsi" w:eastAsiaTheme="minorEastAsia" w:hAnsiTheme="majorHAnsi" w:cstheme="majorHAnsi" w:hint="eastAsia"/>
                <w:sz w:val="18"/>
                <w:szCs w:val="18"/>
                <w:lang w:val="sv-SE" w:eastAsia="zh-CN"/>
              </w:rPr>
              <w:t>for</w:t>
            </w:r>
            <w:r w:rsidRPr="00CD6BEA">
              <w:rPr>
                <w:rFonts w:asciiTheme="majorHAnsi" w:eastAsiaTheme="minorEastAsia" w:hAnsiTheme="majorHAnsi" w:cstheme="majorHAnsi"/>
                <w:sz w:val="18"/>
                <w:szCs w:val="18"/>
                <w:lang w:val="sv-SE" w:eastAsia="zh-CN"/>
              </w:rPr>
              <w:t xml:space="preserve"> 6GH</w:t>
            </w:r>
            <w:r w:rsidRPr="00CD6BEA">
              <w:rPr>
                <w:rFonts w:asciiTheme="majorHAnsi" w:eastAsiaTheme="minorEastAsia" w:hAnsiTheme="majorHAnsi" w:cstheme="majorHAnsi" w:hint="eastAsia"/>
                <w:sz w:val="18"/>
                <w:szCs w:val="18"/>
                <w:lang w:val="sv-SE" w:eastAsia="zh-CN"/>
              </w:rPr>
              <w:t>z</w:t>
            </w:r>
            <w:r w:rsidRPr="00CD6BEA">
              <w:rPr>
                <w:rFonts w:asciiTheme="majorHAnsi" w:eastAsiaTheme="minorEastAsia" w:hAnsiTheme="majorHAnsi" w:cstheme="majorHAnsi"/>
                <w:sz w:val="18"/>
                <w:szCs w:val="18"/>
                <w:lang w:val="sv-SE" w:eastAsia="zh-CN"/>
              </w:rPr>
              <w:t>, ISD=200m for 30</w:t>
            </w:r>
            <w:r w:rsidRPr="00CD6BEA">
              <w:rPr>
                <w:rFonts w:asciiTheme="majorHAnsi" w:eastAsiaTheme="minorEastAsia" w:hAnsiTheme="majorHAnsi" w:cstheme="majorHAnsi" w:hint="eastAsia"/>
                <w:sz w:val="18"/>
                <w:szCs w:val="18"/>
                <w:lang w:val="sv-SE" w:eastAsia="zh-CN"/>
              </w:rPr>
              <w:t>GH</w:t>
            </w:r>
            <w:r w:rsidRPr="00CD6BEA">
              <w:rPr>
                <w:rFonts w:asciiTheme="majorHAnsi" w:eastAsiaTheme="minorEastAsia" w:hAnsiTheme="majorHAnsi" w:cstheme="majorHAnsi"/>
                <w:sz w:val="18"/>
                <w:szCs w:val="18"/>
                <w:lang w:val="sv-SE" w:eastAsia="zh-CN"/>
              </w:rPr>
              <w:t>z)</w:t>
            </w:r>
          </w:p>
        </w:tc>
      </w:tr>
      <w:tr w:rsidR="00CD6BEA" w:rsidRPr="00CD6BEA" w14:paraId="2952618E"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11A0D805"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Sensing mode</w:t>
            </w:r>
          </w:p>
        </w:tc>
        <w:tc>
          <w:tcPr>
            <w:tcW w:w="5781" w:type="dxa"/>
            <w:tcBorders>
              <w:top w:val="single" w:sz="4" w:space="0" w:color="auto"/>
              <w:left w:val="single" w:sz="4" w:space="0" w:color="auto"/>
              <w:bottom w:val="single" w:sz="4" w:space="0" w:color="auto"/>
              <w:right w:val="single" w:sz="4" w:space="0" w:color="auto"/>
            </w:tcBorders>
            <w:hideMark/>
          </w:tcPr>
          <w:p w14:paraId="628BFE9F"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TRP monostatic, TRP-TRP bistatic</w:t>
            </w:r>
          </w:p>
          <w:p w14:paraId="2FB40C8E" w14:textId="77777777" w:rsidR="00CD6BEA" w:rsidRPr="00CD6BEA" w:rsidRDefault="00CD6BEA" w:rsidP="001A091B">
            <w:pPr>
              <w:spacing w:before="0" w:after="0"/>
              <w:rPr>
                <w:rFonts w:asciiTheme="majorHAnsi" w:hAnsiTheme="majorHAnsi" w:cstheme="majorHAnsi"/>
                <w:sz w:val="18"/>
                <w:szCs w:val="18"/>
                <w:lang w:val="en-US"/>
              </w:rPr>
            </w:pPr>
          </w:p>
        </w:tc>
      </w:tr>
      <w:tr w:rsidR="00CD6BEA" w:rsidRPr="00CD6BEA" w14:paraId="078A9A6C"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58754061"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Sectorization</w:t>
            </w:r>
          </w:p>
        </w:tc>
        <w:tc>
          <w:tcPr>
            <w:tcW w:w="5781" w:type="dxa"/>
            <w:tcBorders>
              <w:top w:val="single" w:sz="4" w:space="0" w:color="auto"/>
              <w:left w:val="single" w:sz="4" w:space="0" w:color="auto"/>
              <w:bottom w:val="single" w:sz="4" w:space="0" w:color="auto"/>
              <w:right w:val="single" w:sz="4" w:space="0" w:color="auto"/>
            </w:tcBorders>
            <w:hideMark/>
          </w:tcPr>
          <w:p w14:paraId="2533A122" w14:textId="77777777" w:rsidR="00CD6BEA" w:rsidRPr="00CD6BEA" w:rsidRDefault="00CD6BEA" w:rsidP="001A091B">
            <w:pPr>
              <w:spacing w:before="0" w:after="0"/>
              <w:rPr>
                <w:rFonts w:asciiTheme="majorHAnsi" w:hAnsiTheme="majorHAnsi" w:cstheme="majorHAnsi"/>
                <w:color w:val="000000" w:themeColor="text1"/>
                <w:sz w:val="18"/>
                <w:szCs w:val="18"/>
                <w:lang w:val="en-US"/>
              </w:rPr>
            </w:pPr>
            <w:r w:rsidRPr="00CD6BEA">
              <w:rPr>
                <w:rFonts w:asciiTheme="majorHAnsi" w:hAnsiTheme="majorHAnsi" w:cstheme="majorHAnsi"/>
                <w:color w:val="000000" w:themeColor="text1"/>
                <w:sz w:val="18"/>
                <w:szCs w:val="18"/>
                <w:lang w:val="en-US"/>
              </w:rPr>
              <w:t>3 sectors per cell site: 30, 150 and 270 degrees</w:t>
            </w:r>
          </w:p>
          <w:p w14:paraId="48B94B4D" w14:textId="77777777" w:rsidR="00CD6BEA" w:rsidRPr="00CD6BEA" w:rsidRDefault="00CD6BEA" w:rsidP="001A091B">
            <w:pPr>
              <w:spacing w:before="0" w:after="0"/>
              <w:rPr>
                <w:rFonts w:asciiTheme="majorHAnsi" w:hAnsiTheme="majorHAnsi" w:cstheme="majorHAnsi"/>
                <w:color w:val="000000" w:themeColor="text1"/>
                <w:sz w:val="18"/>
                <w:szCs w:val="18"/>
                <w:lang w:val="en-US"/>
              </w:rPr>
            </w:pPr>
            <w:r w:rsidRPr="00CD6BEA">
              <w:rPr>
                <w:rFonts w:asciiTheme="majorHAnsi" w:hAnsiTheme="majorHAnsi" w:cstheme="majorHAnsi"/>
                <w:color w:val="000000" w:themeColor="text1"/>
                <w:sz w:val="18"/>
                <w:szCs w:val="18"/>
                <w:lang w:val="en-US"/>
              </w:rPr>
              <w:t>For a single isotropic antenna, single 360-degree sector is assumed.</w:t>
            </w:r>
          </w:p>
        </w:tc>
      </w:tr>
      <w:tr w:rsidR="00CD6BEA" w:rsidRPr="00CD6BEA" w14:paraId="6BA9910D"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6B52E5B7"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Carrier Frequency</w:t>
            </w:r>
          </w:p>
        </w:tc>
        <w:tc>
          <w:tcPr>
            <w:tcW w:w="5781" w:type="dxa"/>
            <w:tcBorders>
              <w:top w:val="single" w:sz="4" w:space="0" w:color="auto"/>
              <w:left w:val="single" w:sz="4" w:space="0" w:color="auto"/>
              <w:bottom w:val="single" w:sz="4" w:space="0" w:color="auto"/>
              <w:right w:val="single" w:sz="4" w:space="0" w:color="auto"/>
            </w:tcBorders>
            <w:hideMark/>
          </w:tcPr>
          <w:p w14:paraId="66439E6E"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6 GHz</w:t>
            </w:r>
          </w:p>
          <w:p w14:paraId="4B21D307"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30 GHz</w:t>
            </w:r>
          </w:p>
        </w:tc>
      </w:tr>
      <w:tr w:rsidR="00CD6BEA" w:rsidRPr="00CD6BEA" w14:paraId="2855C852"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632E93EF"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BS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0CEE2D8A"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Single dual-pol isotropic antenna</w:t>
            </w:r>
          </w:p>
        </w:tc>
      </w:tr>
      <w:tr w:rsidR="00CD6BEA" w:rsidRPr="00CD6BEA" w14:paraId="0AE06096"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7DF2CCAC"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BS Tx power</w:t>
            </w:r>
          </w:p>
        </w:tc>
        <w:tc>
          <w:tcPr>
            <w:tcW w:w="5781" w:type="dxa"/>
            <w:tcBorders>
              <w:top w:val="single" w:sz="4" w:space="0" w:color="auto"/>
              <w:left w:val="single" w:sz="4" w:space="0" w:color="auto"/>
              <w:bottom w:val="single" w:sz="4" w:space="0" w:color="auto"/>
              <w:right w:val="single" w:sz="4" w:space="0" w:color="auto"/>
            </w:tcBorders>
            <w:hideMark/>
          </w:tcPr>
          <w:p w14:paraId="66A2EF59"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56dBm</w:t>
            </w:r>
          </w:p>
          <w:p w14:paraId="13C515C2"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41dBm</w:t>
            </w:r>
          </w:p>
        </w:tc>
      </w:tr>
      <w:tr w:rsidR="00CD6BEA" w:rsidRPr="00CD6BEA" w14:paraId="500D058A"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5CE61B4E"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Bandwidth</w:t>
            </w:r>
          </w:p>
        </w:tc>
        <w:tc>
          <w:tcPr>
            <w:tcW w:w="5781" w:type="dxa"/>
            <w:tcBorders>
              <w:top w:val="single" w:sz="4" w:space="0" w:color="auto"/>
              <w:left w:val="single" w:sz="4" w:space="0" w:color="auto"/>
              <w:bottom w:val="single" w:sz="4" w:space="0" w:color="auto"/>
              <w:right w:val="single" w:sz="4" w:space="0" w:color="auto"/>
            </w:tcBorders>
            <w:hideMark/>
          </w:tcPr>
          <w:p w14:paraId="02B25DC0"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100MHz</w:t>
            </w:r>
          </w:p>
          <w:p w14:paraId="0FC33D22"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400MHz</w:t>
            </w:r>
          </w:p>
        </w:tc>
      </w:tr>
      <w:tr w:rsidR="00CD6BEA" w:rsidRPr="00CD6BEA" w14:paraId="50894550"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1E9A54DA"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BS noise figure</w:t>
            </w:r>
          </w:p>
        </w:tc>
        <w:tc>
          <w:tcPr>
            <w:tcW w:w="5781" w:type="dxa"/>
            <w:tcBorders>
              <w:top w:val="single" w:sz="4" w:space="0" w:color="auto"/>
              <w:left w:val="single" w:sz="4" w:space="0" w:color="auto"/>
              <w:bottom w:val="single" w:sz="4" w:space="0" w:color="auto"/>
              <w:right w:val="single" w:sz="4" w:space="0" w:color="auto"/>
            </w:tcBorders>
            <w:hideMark/>
          </w:tcPr>
          <w:p w14:paraId="21B6013E"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5dB</w:t>
            </w:r>
          </w:p>
          <w:p w14:paraId="5E5A7D64"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7dB</w:t>
            </w:r>
          </w:p>
        </w:tc>
      </w:tr>
      <w:tr w:rsidR="00CD6BEA" w:rsidRPr="00CD6BEA" w14:paraId="4517C011"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3D34DBB0"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UT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2FDCCFAC" w14:textId="77777777" w:rsidR="00CD6BEA" w:rsidRPr="00CD6BEA" w:rsidRDefault="00CD6BEA" w:rsidP="001A091B">
            <w:pPr>
              <w:spacing w:before="0" w:after="0"/>
              <w:rPr>
                <w:rFonts w:asciiTheme="majorHAnsi" w:hAnsiTheme="majorHAnsi" w:cstheme="majorHAnsi"/>
                <w:sz w:val="18"/>
                <w:szCs w:val="18"/>
                <w:lang w:val="sv-SE"/>
              </w:rPr>
            </w:pPr>
            <w:r w:rsidRPr="00CD6BEA">
              <w:rPr>
                <w:rFonts w:asciiTheme="majorHAnsi" w:hAnsiTheme="majorHAnsi" w:cstheme="majorHAnsi"/>
                <w:sz w:val="18"/>
                <w:szCs w:val="18"/>
                <w:lang w:val="sv-SE"/>
              </w:rPr>
              <w:t>(M,N,P,Mg,Ng;Mp,Np) = (1,1,2,1,1;1,1)</w:t>
            </w:r>
          </w:p>
        </w:tc>
      </w:tr>
      <w:tr w:rsidR="00CD6BEA" w:rsidRPr="00CD6BEA" w14:paraId="533604A0"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3B302A10"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UT noise figure</w:t>
            </w:r>
          </w:p>
        </w:tc>
        <w:tc>
          <w:tcPr>
            <w:tcW w:w="5781" w:type="dxa"/>
            <w:tcBorders>
              <w:top w:val="single" w:sz="4" w:space="0" w:color="auto"/>
              <w:left w:val="single" w:sz="4" w:space="0" w:color="auto"/>
              <w:bottom w:val="single" w:sz="4" w:space="0" w:color="auto"/>
              <w:right w:val="single" w:sz="4" w:space="0" w:color="auto"/>
            </w:tcBorders>
            <w:hideMark/>
          </w:tcPr>
          <w:p w14:paraId="41CA7224"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FR1: 9dB</w:t>
            </w:r>
          </w:p>
          <w:p w14:paraId="0E89B01D"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FR2: 10dB</w:t>
            </w:r>
          </w:p>
        </w:tc>
      </w:tr>
      <w:tr w:rsidR="00CD6BEA" w:rsidRPr="00CD6BEA" w14:paraId="78DE86F9"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5A5C61E3"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Sensing target distribution</w:t>
            </w:r>
          </w:p>
        </w:tc>
        <w:tc>
          <w:tcPr>
            <w:tcW w:w="5781" w:type="dxa"/>
            <w:tcBorders>
              <w:top w:val="single" w:sz="4" w:space="0" w:color="auto"/>
              <w:left w:val="single" w:sz="4" w:space="0" w:color="auto"/>
              <w:bottom w:val="single" w:sz="4" w:space="0" w:color="auto"/>
              <w:right w:val="single" w:sz="4" w:space="0" w:color="auto"/>
            </w:tcBorders>
            <w:hideMark/>
          </w:tcPr>
          <w:p w14:paraId="252433A8"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iCs/>
                <w:sz w:val="18"/>
                <w:szCs w:val="18"/>
                <w:lang w:val="en-US"/>
              </w:rPr>
              <w:t>1</w:t>
            </w:r>
            <w:r w:rsidRPr="00CD6BEA">
              <w:rPr>
                <w:rFonts w:asciiTheme="majorHAnsi" w:hAnsiTheme="majorHAnsi" w:cstheme="majorHAnsi"/>
                <w:i/>
                <w:iCs/>
                <w:sz w:val="18"/>
                <w:szCs w:val="18"/>
                <w:lang w:val="en-US"/>
              </w:rPr>
              <w:t xml:space="preserve"> </w:t>
            </w:r>
            <w:r w:rsidRPr="00CD6BEA">
              <w:rPr>
                <w:rFonts w:asciiTheme="majorHAnsi" w:hAnsiTheme="majorHAnsi" w:cstheme="majorHAnsi"/>
                <w:sz w:val="18"/>
                <w:szCs w:val="18"/>
                <w:lang w:val="en-US"/>
              </w:rPr>
              <w:t>target uniformly distributed (across multiple drops) within the center cell. Vertical distribution: Fixed height value of 200 m.</w:t>
            </w:r>
          </w:p>
        </w:tc>
      </w:tr>
      <w:tr w:rsidR="00CD6BEA" w:rsidRPr="00CD6BEA" w14:paraId="673A4897"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0BED0196"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1E62862D"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 xml:space="preserve">-12.81 </w:t>
            </w:r>
            <w:proofErr w:type="spellStart"/>
            <w:r w:rsidRPr="00CD6BEA">
              <w:rPr>
                <w:rFonts w:asciiTheme="majorHAnsi" w:hAnsiTheme="majorHAnsi" w:cstheme="majorHAnsi"/>
                <w:sz w:val="18"/>
                <w:szCs w:val="18"/>
              </w:rPr>
              <w:t>dBsm</w:t>
            </w:r>
            <w:proofErr w:type="spellEnd"/>
          </w:p>
          <w:p w14:paraId="44C2260B" w14:textId="77777777" w:rsidR="00CD6BEA" w:rsidRPr="00CD6BEA" w:rsidRDefault="00CD6BEA" w:rsidP="001A091B">
            <w:pPr>
              <w:spacing w:before="0" w:after="0"/>
              <w:rPr>
                <w:rFonts w:asciiTheme="majorHAnsi" w:hAnsiTheme="majorHAnsi" w:cstheme="majorHAnsi"/>
                <w:sz w:val="18"/>
                <w:szCs w:val="18"/>
                <w:lang w:val="en-US"/>
              </w:rPr>
            </w:pPr>
          </w:p>
        </w:tc>
      </w:tr>
      <w:tr w:rsidR="00CD6BEA" w:rsidRPr="00CD6BEA" w14:paraId="2FA40296"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41FFA578"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hideMark/>
          </w:tcPr>
          <w:p w14:paraId="077BB38E"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10 m (horizontal)</w:t>
            </w:r>
          </w:p>
        </w:tc>
      </w:tr>
      <w:tr w:rsidR="00CD6BEA" w:rsidRPr="00CD6BEA" w14:paraId="7043F754"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42041094"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Wrapping Method</w:t>
            </w:r>
          </w:p>
        </w:tc>
        <w:tc>
          <w:tcPr>
            <w:tcW w:w="5781" w:type="dxa"/>
            <w:tcBorders>
              <w:top w:val="single" w:sz="4" w:space="0" w:color="auto"/>
              <w:left w:val="single" w:sz="4" w:space="0" w:color="auto"/>
              <w:bottom w:val="single" w:sz="4" w:space="0" w:color="auto"/>
              <w:right w:val="single" w:sz="4" w:space="0" w:color="auto"/>
            </w:tcBorders>
            <w:hideMark/>
          </w:tcPr>
          <w:p w14:paraId="30FCE0AC"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No wrapping method is used if interference is not modelled, otherwise geographical </w:t>
            </w:r>
            <w:proofErr w:type="gramStart"/>
            <w:r w:rsidRPr="00CD6BEA">
              <w:rPr>
                <w:rFonts w:asciiTheme="majorHAnsi" w:hAnsiTheme="majorHAnsi" w:cstheme="majorHAnsi"/>
                <w:sz w:val="18"/>
                <w:szCs w:val="18"/>
                <w:lang w:val="en-US"/>
              </w:rPr>
              <w:t>distance based</w:t>
            </w:r>
            <w:proofErr w:type="gramEnd"/>
            <w:r w:rsidRPr="00CD6BEA">
              <w:rPr>
                <w:rFonts w:asciiTheme="majorHAnsi" w:hAnsiTheme="majorHAnsi" w:cstheme="majorHAnsi"/>
                <w:sz w:val="18"/>
                <w:szCs w:val="18"/>
                <w:lang w:val="en-US"/>
              </w:rPr>
              <w:t xml:space="preserve"> wrapping</w:t>
            </w:r>
          </w:p>
        </w:tc>
      </w:tr>
      <w:tr w:rsidR="00CD6BEA" w:rsidRPr="00CD6BEA" w14:paraId="6104B6D5" w14:textId="77777777" w:rsidTr="001A091B">
        <w:tc>
          <w:tcPr>
            <w:tcW w:w="3235" w:type="dxa"/>
            <w:tcBorders>
              <w:top w:val="single" w:sz="4" w:space="0" w:color="auto"/>
              <w:left w:val="single" w:sz="4" w:space="0" w:color="auto"/>
              <w:bottom w:val="single" w:sz="4" w:space="0" w:color="auto"/>
              <w:right w:val="single" w:sz="4" w:space="0" w:color="auto"/>
            </w:tcBorders>
            <w:hideMark/>
          </w:tcPr>
          <w:p w14:paraId="7A745157"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 xml:space="preserve">Definition of </w:t>
            </w:r>
            <w:r w:rsidRPr="00CD6BEA">
              <w:rPr>
                <w:rFonts w:asciiTheme="majorHAnsi" w:eastAsia="Malgun Gothic" w:hAnsiTheme="majorHAnsi" w:cstheme="majorHAnsi"/>
                <w:sz w:val="18"/>
                <w:szCs w:val="18"/>
              </w:rPr>
              <w:t>Coupling loss</w:t>
            </w:r>
          </w:p>
        </w:tc>
        <w:tc>
          <w:tcPr>
            <w:tcW w:w="5781" w:type="dxa"/>
            <w:tcBorders>
              <w:top w:val="single" w:sz="4" w:space="0" w:color="auto"/>
              <w:left w:val="single" w:sz="4" w:space="0" w:color="auto"/>
              <w:bottom w:val="single" w:sz="4" w:space="0" w:color="auto"/>
              <w:right w:val="single" w:sz="4" w:space="0" w:color="auto"/>
            </w:tcBorders>
            <w:hideMark/>
          </w:tcPr>
          <w:p w14:paraId="5B617250" w14:textId="77777777" w:rsidR="00CD6BEA" w:rsidRPr="00CD6BEA" w:rsidRDefault="00CD6BEA" w:rsidP="001A091B">
            <w:pPr>
              <w:spacing w:before="0" w:after="0"/>
              <w:rPr>
                <w:rFonts w:asciiTheme="majorHAnsi" w:hAnsiTheme="majorHAnsi" w:cstheme="majorHAnsi"/>
                <w:sz w:val="18"/>
                <w:szCs w:val="18"/>
              </w:rPr>
            </w:pPr>
            <w:r w:rsidRPr="00CD6BEA">
              <w:rPr>
                <w:rFonts w:asciiTheme="majorHAnsi" w:hAnsiTheme="majorHAnsi" w:cstheme="majorHAnsi"/>
                <w:sz w:val="18"/>
                <w:szCs w:val="18"/>
              </w:rPr>
              <w:t>power scaling factor (pathloss, shadow fading, and RCS component A included)</w:t>
            </w:r>
          </w:p>
          <w:p w14:paraId="446B3CB5" w14:textId="77777777" w:rsidR="00CD6BEA" w:rsidRPr="00CD6BEA" w:rsidRDefault="00000000" w:rsidP="001A091B">
            <w:pPr>
              <w:spacing w:before="0" w:after="0"/>
              <w:rPr>
                <w:rFonts w:asciiTheme="majorHAnsi" w:hAnsiTheme="majorHAnsi" w:cstheme="majorHAnsi"/>
                <w:sz w:val="18"/>
                <w:szCs w:val="18"/>
                <w:lang w:val="en-US"/>
              </w:rPr>
            </w:pPr>
            <m:oMathPara>
              <m:oMath>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L</m:t>
                    </m:r>
                  </m:e>
                  <m:sub>
                    <m:r>
                      <w:rPr>
                        <w:rFonts w:ascii="Cambria Math" w:hAnsi="Cambria Math" w:cstheme="majorHAnsi"/>
                        <w:sz w:val="18"/>
                        <w:szCs w:val="18"/>
                      </w:rPr>
                      <m:t>TX-SPST-RX</m:t>
                    </m:r>
                  </m:sub>
                </m:sSub>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PL</m:t>
                    </m:r>
                  </m:e>
                  <m:sub>
                    <m:r>
                      <w:rPr>
                        <w:rFonts w:ascii="Cambria Math" w:hAnsi="Cambria Math" w:cstheme="majorHAnsi"/>
                        <w:sz w:val="18"/>
                        <w:szCs w:val="18"/>
                      </w:rPr>
                      <m:t>dB</m:t>
                    </m:r>
                  </m:sub>
                </m:sSub>
                <m:d>
                  <m:dPr>
                    <m:ctrlPr>
                      <w:rPr>
                        <w:rFonts w:ascii="Cambria Math" w:eastAsia="Batang" w:hAnsi="Cambria Math" w:cstheme="majorHAnsi"/>
                        <w:sz w:val="18"/>
                        <w:szCs w:val="18"/>
                        <w:lang w:eastAsia="en-US"/>
                      </w:rPr>
                    </m:ctrlPr>
                  </m:dPr>
                  <m:e>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d</m:t>
                        </m:r>
                      </m:e>
                      <m:sub>
                        <m:r>
                          <w:rPr>
                            <w:rFonts w:ascii="Cambria Math" w:hAnsi="Cambria Math" w:cstheme="majorHAnsi"/>
                            <w:sz w:val="18"/>
                            <w:szCs w:val="18"/>
                          </w:rPr>
                          <m:t>1</m:t>
                        </m:r>
                      </m:sub>
                    </m:sSub>
                  </m:e>
                </m:d>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PL</m:t>
                    </m:r>
                  </m:e>
                  <m:sub>
                    <m:r>
                      <w:rPr>
                        <w:rFonts w:ascii="Cambria Math" w:hAnsi="Cambria Math" w:cstheme="majorHAnsi"/>
                        <w:sz w:val="18"/>
                        <w:szCs w:val="18"/>
                      </w:rPr>
                      <m:t>dB</m:t>
                    </m:r>
                  </m:sub>
                </m:sSub>
                <m:d>
                  <m:dPr>
                    <m:ctrlPr>
                      <w:rPr>
                        <w:rFonts w:ascii="Cambria Math" w:eastAsia="Batang" w:hAnsi="Cambria Math" w:cstheme="majorHAnsi"/>
                        <w:sz w:val="18"/>
                        <w:szCs w:val="18"/>
                        <w:lang w:eastAsia="en-US"/>
                      </w:rPr>
                    </m:ctrlPr>
                  </m:dPr>
                  <m:e>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d</m:t>
                        </m:r>
                      </m:e>
                      <m:sub>
                        <m:r>
                          <w:rPr>
                            <w:rFonts w:ascii="Cambria Math" w:hAnsi="Cambria Math" w:cstheme="majorHAnsi"/>
                            <w:sz w:val="18"/>
                            <w:szCs w:val="18"/>
                          </w:rPr>
                          <m:t>2</m:t>
                        </m:r>
                      </m:sub>
                    </m:sSub>
                  </m:e>
                </m:d>
                <m:r>
                  <w:rPr>
                    <w:rFonts w:ascii="Cambria Math" w:hAnsi="Cambria Math" w:cstheme="majorHAnsi"/>
                    <w:sz w:val="18"/>
                    <w:szCs w:val="18"/>
                  </w:rPr>
                  <m:t>+10lg</m:t>
                </m:r>
                <m:d>
                  <m:dPr>
                    <m:ctrlPr>
                      <w:rPr>
                        <w:rFonts w:ascii="Cambria Math" w:eastAsia="Batang" w:hAnsi="Cambria Math" w:cstheme="majorHAnsi"/>
                        <w:sz w:val="18"/>
                        <w:szCs w:val="18"/>
                        <w:lang w:eastAsia="en-US"/>
                      </w:rPr>
                    </m:ctrlPr>
                  </m:dPr>
                  <m:e>
                    <m:f>
                      <m:fPr>
                        <m:ctrlPr>
                          <w:rPr>
                            <w:rFonts w:ascii="Cambria Math" w:eastAsia="Batang" w:hAnsi="Cambria Math" w:cstheme="majorHAnsi"/>
                            <w:sz w:val="18"/>
                            <w:szCs w:val="18"/>
                            <w:lang w:eastAsia="en-US"/>
                          </w:rPr>
                        </m:ctrlPr>
                      </m:fPr>
                      <m:num>
                        <m:sSup>
                          <m:sSupPr>
                            <m:ctrlPr>
                              <w:rPr>
                                <w:rFonts w:ascii="Cambria Math" w:eastAsia="Batang" w:hAnsi="Cambria Math" w:cstheme="majorHAnsi"/>
                                <w:sz w:val="18"/>
                                <w:szCs w:val="18"/>
                                <w:lang w:eastAsia="en-US"/>
                              </w:rPr>
                            </m:ctrlPr>
                          </m:sSupPr>
                          <m:e>
                            <m:r>
                              <w:rPr>
                                <w:rFonts w:ascii="Cambria Math" w:hAnsi="Cambria Math" w:cstheme="majorHAnsi"/>
                                <w:sz w:val="18"/>
                                <w:szCs w:val="18"/>
                              </w:rPr>
                              <m:t>c</m:t>
                            </m:r>
                          </m:e>
                          <m:sup>
                            <m:r>
                              <w:rPr>
                                <w:rFonts w:ascii="Cambria Math" w:hAnsi="Cambria Math" w:cstheme="majorHAnsi"/>
                                <w:sz w:val="18"/>
                                <w:szCs w:val="18"/>
                              </w:rPr>
                              <m:t>2</m:t>
                            </m:r>
                          </m:sup>
                        </m:sSup>
                      </m:num>
                      <m:den>
                        <m:r>
                          <w:rPr>
                            <w:rFonts w:ascii="Cambria Math" w:hAnsi="Cambria Math" w:cstheme="majorHAnsi"/>
                            <w:sz w:val="18"/>
                            <w:szCs w:val="18"/>
                          </w:rPr>
                          <m:t>4π</m:t>
                        </m:r>
                        <m:sSup>
                          <m:sSupPr>
                            <m:ctrlPr>
                              <w:rPr>
                                <w:rFonts w:ascii="Cambria Math" w:eastAsia="Batang" w:hAnsi="Cambria Math" w:cstheme="majorHAnsi"/>
                                <w:sz w:val="18"/>
                                <w:szCs w:val="18"/>
                                <w:lang w:eastAsia="en-US"/>
                              </w:rPr>
                            </m:ctrlPr>
                          </m:sSupPr>
                          <m:e>
                            <m:r>
                              <w:rPr>
                                <w:rFonts w:ascii="Cambria Math" w:hAnsi="Cambria Math" w:cstheme="majorHAnsi"/>
                                <w:sz w:val="18"/>
                                <w:szCs w:val="18"/>
                              </w:rPr>
                              <m:t>f</m:t>
                            </m:r>
                          </m:e>
                          <m:sup>
                            <m:r>
                              <w:rPr>
                                <w:rFonts w:ascii="Cambria Math" w:hAnsi="Cambria Math" w:cstheme="majorHAnsi"/>
                                <w:sz w:val="18"/>
                                <w:szCs w:val="18"/>
                              </w:rPr>
                              <m:t>2</m:t>
                            </m:r>
                          </m:sup>
                        </m:sSup>
                      </m:den>
                    </m:f>
                  </m:e>
                </m:d>
                <m:r>
                  <w:rPr>
                    <w:rFonts w:ascii="Cambria Math" w:hAnsi="Cambria Math" w:cstheme="majorHAnsi"/>
                    <w:sz w:val="18"/>
                    <w:szCs w:val="18"/>
                  </w:rPr>
                  <m:t>-10lg</m:t>
                </m:r>
                <m:d>
                  <m:dPr>
                    <m:ctrlPr>
                      <w:rPr>
                        <w:rFonts w:ascii="Cambria Math" w:eastAsia="Batang" w:hAnsi="Cambria Math" w:cstheme="majorHAnsi"/>
                        <w:sz w:val="18"/>
                        <w:szCs w:val="18"/>
                        <w:lang w:eastAsia="en-US"/>
                      </w:rPr>
                    </m:ctrlPr>
                  </m:dPr>
                  <m:e>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σ</m:t>
                        </m:r>
                      </m:e>
                      <m:sub>
                        <m:r>
                          <w:rPr>
                            <w:rFonts w:ascii="Cambria Math" w:hAnsi="Cambria Math" w:cstheme="majorHAnsi"/>
                            <w:sz w:val="18"/>
                            <w:szCs w:val="18"/>
                          </w:rPr>
                          <m:t>RCS,A</m:t>
                        </m:r>
                      </m:sub>
                    </m:sSub>
                  </m:e>
                </m:d>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SF</m:t>
                    </m:r>
                  </m:e>
                  <m:sub>
                    <m:r>
                      <w:rPr>
                        <w:rFonts w:ascii="Cambria Math" w:hAnsi="Cambria Math" w:cstheme="majorHAnsi"/>
                        <w:sz w:val="18"/>
                        <w:szCs w:val="18"/>
                      </w:rPr>
                      <m:t>dB,1</m:t>
                    </m:r>
                  </m:sub>
                </m:sSub>
                <m:r>
                  <w:rPr>
                    <w:rFonts w:ascii="Cambria Math" w:hAnsi="Cambria Math" w:cstheme="majorHAnsi"/>
                    <w:sz w:val="18"/>
                    <w:szCs w:val="18"/>
                  </w:rPr>
                  <m:t>+</m:t>
                </m:r>
                <m:sSub>
                  <m:sSubPr>
                    <m:ctrlPr>
                      <w:rPr>
                        <w:rFonts w:ascii="Cambria Math" w:eastAsia="Batang" w:hAnsi="Cambria Math" w:cstheme="majorHAnsi"/>
                        <w:sz w:val="18"/>
                        <w:szCs w:val="18"/>
                        <w:lang w:eastAsia="en-US"/>
                      </w:rPr>
                    </m:ctrlPr>
                  </m:sSubPr>
                  <m:e>
                    <m:r>
                      <w:rPr>
                        <w:rFonts w:ascii="Cambria Math" w:hAnsi="Cambria Math" w:cstheme="majorHAnsi"/>
                        <w:sz w:val="18"/>
                        <w:szCs w:val="18"/>
                      </w:rPr>
                      <m:t>SF</m:t>
                    </m:r>
                  </m:e>
                  <m:sub>
                    <m:r>
                      <w:rPr>
                        <w:rFonts w:ascii="Cambria Math" w:hAnsi="Cambria Math" w:cstheme="majorHAnsi"/>
                        <w:sz w:val="18"/>
                        <w:szCs w:val="18"/>
                      </w:rPr>
                      <m:t>dB,2</m:t>
                    </m:r>
                  </m:sub>
                </m:sSub>
              </m:oMath>
            </m:oMathPara>
          </w:p>
        </w:tc>
      </w:tr>
      <w:tr w:rsidR="00CD6BEA" w:rsidRPr="00CD6BEA" w14:paraId="293E3906" w14:textId="77777777" w:rsidTr="001A091B">
        <w:trPr>
          <w:trHeight w:val="1620"/>
        </w:trPr>
        <w:tc>
          <w:tcPr>
            <w:tcW w:w="3235" w:type="dxa"/>
            <w:tcBorders>
              <w:top w:val="single" w:sz="4" w:space="0" w:color="auto"/>
              <w:left w:val="single" w:sz="4" w:space="0" w:color="auto"/>
              <w:bottom w:val="nil"/>
              <w:right w:val="single" w:sz="4" w:space="0" w:color="auto"/>
            </w:tcBorders>
            <w:hideMark/>
          </w:tcPr>
          <w:p w14:paraId="0CE6E35F"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lastRenderedPageBreak/>
              <w:t>Sensing Tx/Rx selection</w:t>
            </w:r>
          </w:p>
        </w:tc>
        <w:tc>
          <w:tcPr>
            <w:tcW w:w="5781" w:type="dxa"/>
            <w:tcBorders>
              <w:top w:val="single" w:sz="4" w:space="0" w:color="auto"/>
              <w:left w:val="single" w:sz="4" w:space="0" w:color="auto"/>
              <w:bottom w:val="nil"/>
              <w:right w:val="single" w:sz="4" w:space="0" w:color="auto"/>
            </w:tcBorders>
          </w:tcPr>
          <w:p w14:paraId="10AD6CC3" w14:textId="77777777" w:rsidR="00CD6BEA" w:rsidRPr="00CD6BEA" w:rsidRDefault="00CD6BEA" w:rsidP="001A091B">
            <w:pPr>
              <w:spacing w:before="0" w:after="0"/>
              <w:rPr>
                <w:rFonts w:asciiTheme="majorHAnsi" w:hAnsiTheme="majorHAnsi" w:cstheme="majorHAnsi"/>
                <w:sz w:val="18"/>
                <w:szCs w:val="18"/>
              </w:rPr>
            </w:pPr>
            <w:r w:rsidRPr="00CD6BEA">
              <w:rPr>
                <w:rFonts w:asciiTheme="majorHAnsi" w:hAnsiTheme="majorHAnsi" w:cstheme="majorHAnsi"/>
                <w:sz w:val="18"/>
                <w:szCs w:val="18"/>
              </w:rPr>
              <w:t xml:space="preserve">Best N=1, 4 Tx-Rx pairs to be selected for the target. </w:t>
            </w:r>
          </w:p>
          <w:p w14:paraId="68321F9F" w14:textId="77777777" w:rsidR="00CD6BEA" w:rsidRPr="00CD6BEA" w:rsidRDefault="00CD6BEA" w:rsidP="001A091B">
            <w:pPr>
              <w:spacing w:before="0" w:after="0"/>
              <w:rPr>
                <w:rFonts w:asciiTheme="majorHAnsi" w:hAnsiTheme="majorHAnsi" w:cstheme="majorHAnsi"/>
                <w:sz w:val="18"/>
                <w:szCs w:val="18"/>
              </w:rPr>
            </w:pPr>
          </w:p>
          <w:p w14:paraId="65F40C19" w14:textId="77777777" w:rsidR="00CD6BEA" w:rsidRPr="00CD6BEA" w:rsidRDefault="00CD6BEA" w:rsidP="001A091B">
            <w:pPr>
              <w:spacing w:before="0" w:after="0"/>
              <w:rPr>
                <w:rFonts w:asciiTheme="majorHAnsi" w:hAnsiTheme="majorHAnsi" w:cstheme="majorHAnsi"/>
                <w:sz w:val="18"/>
                <w:szCs w:val="18"/>
              </w:rPr>
            </w:pPr>
            <w:r w:rsidRPr="00CD6BEA">
              <w:rPr>
                <w:rFonts w:asciiTheme="majorHAnsi" w:hAnsiTheme="majorHAnsi" w:cstheme="majorHAnsi"/>
                <w:sz w:val="18"/>
                <w:szCs w:val="18"/>
              </w:rPr>
              <w:t xml:space="preserve">NOTE1: TRP mono-static: Based on the Tx-Rx pair with the smallest power scaling factor of the target channel. </w:t>
            </w:r>
          </w:p>
          <w:p w14:paraId="5E810627" w14:textId="77777777" w:rsidR="00CD6BEA" w:rsidRPr="00CD6BEA" w:rsidRDefault="00CD6BEA" w:rsidP="001A091B">
            <w:pPr>
              <w:spacing w:before="0" w:after="0"/>
              <w:rPr>
                <w:rFonts w:asciiTheme="majorHAnsi" w:hAnsiTheme="majorHAnsi" w:cstheme="majorHAnsi"/>
                <w:sz w:val="18"/>
                <w:szCs w:val="18"/>
              </w:rPr>
            </w:pPr>
            <w:r w:rsidRPr="00CD6BEA">
              <w:rPr>
                <w:rFonts w:asciiTheme="majorHAnsi" w:hAnsiTheme="majorHAnsi" w:cstheme="majorHAnsi"/>
                <w:sz w:val="18"/>
                <w:szCs w:val="18"/>
              </w:rPr>
              <w:t xml:space="preserve">NOTE2: TRP-TRP bistatic: Total: </w:t>
            </w:r>
            <w:proofErr w:type="gramStart"/>
            <w:r w:rsidRPr="00CD6BEA">
              <w:rPr>
                <w:rFonts w:asciiTheme="majorHAnsi" w:hAnsiTheme="majorHAnsi" w:cstheme="majorHAnsi"/>
                <w:sz w:val="18"/>
                <w:szCs w:val="18"/>
              </w:rPr>
              <w:t>C(</w:t>
            </w:r>
            <w:proofErr w:type="gramEnd"/>
            <w:r w:rsidRPr="00CD6BEA">
              <w:rPr>
                <w:rFonts w:asciiTheme="majorHAnsi" w:hAnsiTheme="majorHAnsi" w:cstheme="majorHAnsi"/>
                <w:sz w:val="18"/>
                <w:szCs w:val="18"/>
              </w:rPr>
              <w:t>19,2) =19*18/2 Tx-Rx pairs</w:t>
            </w:r>
          </w:p>
          <w:p w14:paraId="16D5F5AA"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rPr>
              <w:t>Based on Tx-Rx pair with the smallest power scaling factor of the target channel.</w:t>
            </w:r>
          </w:p>
        </w:tc>
      </w:tr>
      <w:tr w:rsidR="00CD6BEA" w:rsidRPr="00CD6BEA" w14:paraId="7EE41FF8" w14:textId="77777777" w:rsidTr="001A091B">
        <w:tc>
          <w:tcPr>
            <w:tcW w:w="3235" w:type="dxa"/>
            <w:tcBorders>
              <w:top w:val="single" w:sz="4" w:space="0" w:color="auto"/>
              <w:left w:val="single" w:sz="4" w:space="0" w:color="auto"/>
              <w:bottom w:val="single" w:sz="4" w:space="0" w:color="auto"/>
              <w:right w:val="single" w:sz="4" w:space="0" w:color="auto"/>
            </w:tcBorders>
            <w:vAlign w:val="center"/>
            <w:hideMark/>
          </w:tcPr>
          <w:p w14:paraId="531E72D8" w14:textId="77777777" w:rsidR="00CD6BEA" w:rsidRPr="00CD6BEA" w:rsidRDefault="00CD6BEA" w:rsidP="001A091B">
            <w:pPr>
              <w:spacing w:before="0" w:after="0"/>
              <w:rPr>
                <w:rFonts w:asciiTheme="majorHAnsi" w:hAnsiTheme="majorHAnsi" w:cstheme="majorHAnsi"/>
                <w:sz w:val="18"/>
                <w:szCs w:val="18"/>
                <w:lang w:val="en-US"/>
              </w:rPr>
            </w:pPr>
            <w:r w:rsidRPr="00CD6BEA">
              <w:rPr>
                <w:rFonts w:asciiTheme="majorHAnsi" w:hAnsiTheme="majorHAnsi" w:cstheme="majorHAnsi"/>
                <w:sz w:val="18"/>
                <w:szCs w:val="18"/>
                <w:lang w:val="en-US"/>
              </w:rPr>
              <w:t>Metrics</w:t>
            </w:r>
          </w:p>
        </w:tc>
        <w:tc>
          <w:tcPr>
            <w:tcW w:w="5781" w:type="dxa"/>
            <w:tcBorders>
              <w:top w:val="single" w:sz="4" w:space="0" w:color="auto"/>
              <w:left w:val="single" w:sz="4" w:space="0" w:color="auto"/>
              <w:bottom w:val="single" w:sz="4" w:space="0" w:color="auto"/>
              <w:right w:val="single" w:sz="4" w:space="0" w:color="auto"/>
            </w:tcBorders>
          </w:tcPr>
          <w:p w14:paraId="5228B63D" w14:textId="77777777" w:rsidR="00CD6BEA" w:rsidRPr="00CD6BEA" w:rsidRDefault="00CD6BEA" w:rsidP="001A091B">
            <w:pPr>
              <w:spacing w:before="0" w:after="0"/>
              <w:rPr>
                <w:rFonts w:asciiTheme="majorHAnsi" w:eastAsia="MS Mincho" w:hAnsiTheme="majorHAnsi" w:cstheme="majorHAnsi"/>
                <w:sz w:val="18"/>
                <w:szCs w:val="18"/>
                <w:lang w:val="en-US"/>
              </w:rPr>
            </w:pPr>
            <w:r w:rsidRPr="00CD6BEA">
              <w:rPr>
                <w:rFonts w:asciiTheme="majorHAnsi" w:hAnsiTheme="majorHAnsi" w:cstheme="majorHAnsi"/>
                <w:sz w:val="18"/>
                <w:szCs w:val="18"/>
                <w:lang w:val="en-US"/>
              </w:rPr>
              <w:t>Coupling loss (based on LOS pathloss)</w:t>
            </w:r>
            <w:r w:rsidRPr="00CD6BEA">
              <w:rPr>
                <w:rFonts w:asciiTheme="majorHAnsi" w:eastAsia="等线" w:hAnsiTheme="majorHAnsi" w:cstheme="majorHAnsi"/>
                <w:sz w:val="18"/>
                <w:szCs w:val="18"/>
                <w:lang w:val="en-US"/>
              </w:rPr>
              <w:t xml:space="preserve"> </w:t>
            </w:r>
          </w:p>
        </w:tc>
      </w:tr>
      <w:tr w:rsidR="00CD6BEA" w14:paraId="1A1FD83B" w14:textId="77777777" w:rsidTr="00CD6BEA">
        <w:tc>
          <w:tcPr>
            <w:tcW w:w="3235" w:type="dxa"/>
            <w:tcBorders>
              <w:top w:val="single" w:sz="4" w:space="0" w:color="auto"/>
              <w:left w:val="single" w:sz="4" w:space="0" w:color="auto"/>
              <w:bottom w:val="single" w:sz="4" w:space="0" w:color="auto"/>
              <w:right w:val="single" w:sz="4" w:space="0" w:color="auto"/>
            </w:tcBorders>
            <w:vAlign w:val="center"/>
            <w:hideMark/>
          </w:tcPr>
          <w:p w14:paraId="2BFCF512" w14:textId="5593A741"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noProof/>
                <w:sz w:val="18"/>
                <w:szCs w:val="18"/>
                <w:lang w:val="en-US"/>
              </w:rPr>
              <w:drawing>
                <wp:inline distT="0" distB="0" distL="0" distR="0" wp14:anchorId="267564AD" wp14:editId="2F908038">
                  <wp:extent cx="2570480" cy="2038985"/>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0480" cy="2038985"/>
                          </a:xfrm>
                          <a:prstGeom prst="rect">
                            <a:avLst/>
                          </a:prstGeom>
                          <a:noFill/>
                          <a:ln>
                            <a:noFill/>
                          </a:ln>
                        </pic:spPr>
                      </pic:pic>
                    </a:graphicData>
                  </a:graphic>
                </wp:inline>
              </w:drawing>
            </w:r>
          </w:p>
          <w:p w14:paraId="22527075" w14:textId="77777777"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Figure </w:t>
            </w:r>
            <w:r w:rsidRPr="00CD6BEA">
              <w:rPr>
                <w:rFonts w:asciiTheme="majorHAnsi" w:hAnsiTheme="majorHAnsi" w:cstheme="majorHAnsi"/>
                <w:sz w:val="18"/>
                <w:szCs w:val="18"/>
                <w:lang w:val="en-US"/>
              </w:rPr>
              <w:fldChar w:fldCharType="begin"/>
            </w:r>
            <w:r w:rsidRPr="00CD6BEA">
              <w:rPr>
                <w:rFonts w:asciiTheme="majorHAnsi" w:hAnsiTheme="majorHAnsi" w:cstheme="majorHAnsi"/>
                <w:sz w:val="18"/>
                <w:szCs w:val="18"/>
                <w:lang w:val="en-US"/>
              </w:rPr>
              <w:instrText xml:space="preserve"> SEQ Figure \* ARABIC </w:instrText>
            </w:r>
            <w:r w:rsidRPr="00CD6BEA">
              <w:rPr>
                <w:rFonts w:asciiTheme="majorHAnsi" w:hAnsiTheme="majorHAnsi" w:cstheme="majorHAnsi"/>
                <w:sz w:val="18"/>
                <w:szCs w:val="18"/>
                <w:lang w:val="en-US"/>
              </w:rPr>
              <w:fldChar w:fldCharType="separate"/>
            </w:r>
            <w:r w:rsidRPr="00CD6BEA">
              <w:rPr>
                <w:rFonts w:asciiTheme="majorHAnsi" w:hAnsiTheme="majorHAnsi" w:cstheme="majorHAnsi"/>
                <w:sz w:val="18"/>
                <w:szCs w:val="18"/>
                <w:lang w:val="en-US"/>
              </w:rPr>
              <w:t>1</w:t>
            </w:r>
            <w:r w:rsidRPr="00CD6BEA">
              <w:rPr>
                <w:rFonts w:asciiTheme="majorHAnsi" w:hAnsiTheme="majorHAnsi" w:cstheme="majorHAnsi"/>
                <w:sz w:val="18"/>
                <w:szCs w:val="18"/>
                <w:lang w:val="en-US"/>
              </w:rPr>
              <w:fldChar w:fldCharType="end"/>
            </w:r>
            <w:r w:rsidRPr="00CD6BEA">
              <w:rPr>
                <w:rFonts w:asciiTheme="majorHAnsi" w:hAnsiTheme="majorHAnsi" w:cstheme="majorHAnsi"/>
                <w:sz w:val="18"/>
                <w:szCs w:val="18"/>
                <w:lang w:val="en-US"/>
              </w:rPr>
              <w:t xml:space="preserve"> TPR monostatic with 6GHz (ISD:500m)</w:t>
            </w:r>
          </w:p>
        </w:tc>
        <w:tc>
          <w:tcPr>
            <w:tcW w:w="5781" w:type="dxa"/>
            <w:tcBorders>
              <w:top w:val="single" w:sz="4" w:space="0" w:color="auto"/>
              <w:left w:val="single" w:sz="4" w:space="0" w:color="auto"/>
              <w:bottom w:val="single" w:sz="4" w:space="0" w:color="auto"/>
              <w:right w:val="single" w:sz="4" w:space="0" w:color="auto"/>
            </w:tcBorders>
          </w:tcPr>
          <w:p w14:paraId="4FB105D4" w14:textId="470246C5"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noProof/>
                <w:sz w:val="18"/>
                <w:szCs w:val="18"/>
                <w:lang w:val="en-US"/>
              </w:rPr>
              <w:drawing>
                <wp:inline distT="0" distB="0" distL="0" distR="0" wp14:anchorId="00A3F6BA" wp14:editId="36611F80">
                  <wp:extent cx="2580005" cy="20339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0005" cy="2033905"/>
                          </a:xfrm>
                          <a:prstGeom prst="rect">
                            <a:avLst/>
                          </a:prstGeom>
                          <a:noFill/>
                          <a:ln>
                            <a:noFill/>
                          </a:ln>
                        </pic:spPr>
                      </pic:pic>
                    </a:graphicData>
                  </a:graphic>
                </wp:inline>
              </w:drawing>
            </w:r>
          </w:p>
          <w:p w14:paraId="5539813D" w14:textId="77777777"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Figure </w:t>
            </w:r>
            <w:r w:rsidRPr="00CD6BEA">
              <w:rPr>
                <w:rFonts w:asciiTheme="majorHAnsi" w:hAnsiTheme="majorHAnsi" w:cstheme="majorHAnsi"/>
                <w:sz w:val="18"/>
                <w:szCs w:val="18"/>
                <w:lang w:val="en-US"/>
              </w:rPr>
              <w:fldChar w:fldCharType="begin"/>
            </w:r>
            <w:r w:rsidRPr="00CD6BEA">
              <w:rPr>
                <w:rFonts w:asciiTheme="majorHAnsi" w:hAnsiTheme="majorHAnsi" w:cstheme="majorHAnsi"/>
                <w:sz w:val="18"/>
                <w:szCs w:val="18"/>
                <w:lang w:val="en-US"/>
              </w:rPr>
              <w:instrText xml:space="preserve"> SEQ Figure \* ARABIC </w:instrText>
            </w:r>
            <w:r w:rsidRPr="00CD6BEA">
              <w:rPr>
                <w:rFonts w:asciiTheme="majorHAnsi" w:hAnsiTheme="majorHAnsi" w:cstheme="majorHAnsi"/>
                <w:sz w:val="18"/>
                <w:szCs w:val="18"/>
                <w:lang w:val="en-US"/>
              </w:rPr>
              <w:fldChar w:fldCharType="separate"/>
            </w:r>
            <w:r w:rsidRPr="00CD6BEA">
              <w:rPr>
                <w:rFonts w:asciiTheme="majorHAnsi" w:hAnsiTheme="majorHAnsi" w:cstheme="majorHAnsi"/>
                <w:sz w:val="18"/>
                <w:szCs w:val="18"/>
                <w:lang w:val="en-US"/>
              </w:rPr>
              <w:t>2</w:t>
            </w:r>
            <w:r w:rsidRPr="00CD6BEA">
              <w:rPr>
                <w:rFonts w:asciiTheme="majorHAnsi" w:hAnsiTheme="majorHAnsi" w:cstheme="majorHAnsi"/>
                <w:sz w:val="18"/>
                <w:szCs w:val="18"/>
                <w:lang w:val="en-US"/>
              </w:rPr>
              <w:fldChar w:fldCharType="end"/>
            </w:r>
            <w:r w:rsidRPr="00CD6BEA">
              <w:rPr>
                <w:rFonts w:asciiTheme="majorHAnsi" w:hAnsiTheme="majorHAnsi" w:cstheme="majorHAnsi"/>
                <w:sz w:val="18"/>
                <w:szCs w:val="18"/>
                <w:lang w:val="en-US"/>
              </w:rPr>
              <w:t xml:space="preserve"> TPR bistatic with 6GHz (ISD:500m)</w:t>
            </w:r>
          </w:p>
        </w:tc>
      </w:tr>
      <w:tr w:rsidR="00CD6BEA" w14:paraId="54E60877" w14:textId="77777777" w:rsidTr="00CD6BEA">
        <w:tc>
          <w:tcPr>
            <w:tcW w:w="3235" w:type="dxa"/>
            <w:tcBorders>
              <w:top w:val="single" w:sz="4" w:space="0" w:color="auto"/>
              <w:left w:val="single" w:sz="4" w:space="0" w:color="auto"/>
              <w:bottom w:val="single" w:sz="4" w:space="0" w:color="auto"/>
              <w:right w:val="single" w:sz="4" w:space="0" w:color="auto"/>
            </w:tcBorders>
            <w:vAlign w:val="center"/>
            <w:hideMark/>
          </w:tcPr>
          <w:p w14:paraId="52B70575" w14:textId="0F993267"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noProof/>
                <w:sz w:val="18"/>
                <w:szCs w:val="18"/>
                <w:lang w:val="en-US"/>
              </w:rPr>
              <w:drawing>
                <wp:inline distT="0" distB="0" distL="0" distR="0" wp14:anchorId="2D3CE1B0" wp14:editId="3006CAA7">
                  <wp:extent cx="2570480" cy="191262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0480" cy="1912620"/>
                          </a:xfrm>
                          <a:prstGeom prst="rect">
                            <a:avLst/>
                          </a:prstGeom>
                          <a:noFill/>
                          <a:ln>
                            <a:noFill/>
                          </a:ln>
                        </pic:spPr>
                      </pic:pic>
                    </a:graphicData>
                  </a:graphic>
                </wp:inline>
              </w:drawing>
            </w:r>
          </w:p>
          <w:p w14:paraId="525931EB" w14:textId="77777777"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Figure </w:t>
            </w:r>
            <w:r w:rsidRPr="00CD6BEA">
              <w:rPr>
                <w:rFonts w:asciiTheme="majorHAnsi" w:hAnsiTheme="majorHAnsi" w:cstheme="majorHAnsi"/>
                <w:sz w:val="18"/>
                <w:szCs w:val="18"/>
                <w:lang w:val="en-US"/>
              </w:rPr>
              <w:fldChar w:fldCharType="begin"/>
            </w:r>
            <w:r w:rsidRPr="00CD6BEA">
              <w:rPr>
                <w:rFonts w:asciiTheme="majorHAnsi" w:hAnsiTheme="majorHAnsi" w:cstheme="majorHAnsi"/>
                <w:sz w:val="18"/>
                <w:szCs w:val="18"/>
                <w:lang w:val="en-US"/>
              </w:rPr>
              <w:instrText xml:space="preserve"> SEQ Figure \* ARABIC </w:instrText>
            </w:r>
            <w:r w:rsidRPr="00CD6BEA">
              <w:rPr>
                <w:rFonts w:asciiTheme="majorHAnsi" w:hAnsiTheme="majorHAnsi" w:cstheme="majorHAnsi"/>
                <w:sz w:val="18"/>
                <w:szCs w:val="18"/>
                <w:lang w:val="en-US"/>
              </w:rPr>
              <w:fldChar w:fldCharType="separate"/>
            </w:r>
            <w:r w:rsidRPr="00CD6BEA">
              <w:rPr>
                <w:rFonts w:asciiTheme="majorHAnsi" w:hAnsiTheme="majorHAnsi" w:cstheme="majorHAnsi"/>
                <w:sz w:val="18"/>
                <w:szCs w:val="18"/>
                <w:lang w:val="en-US"/>
              </w:rPr>
              <w:t>3</w:t>
            </w:r>
            <w:r w:rsidRPr="00CD6BEA">
              <w:rPr>
                <w:rFonts w:asciiTheme="majorHAnsi" w:hAnsiTheme="majorHAnsi" w:cstheme="majorHAnsi"/>
                <w:sz w:val="18"/>
                <w:szCs w:val="18"/>
                <w:lang w:val="en-US"/>
              </w:rPr>
              <w:fldChar w:fldCharType="end"/>
            </w:r>
            <w:r w:rsidRPr="00CD6BEA">
              <w:rPr>
                <w:rFonts w:asciiTheme="majorHAnsi" w:hAnsiTheme="majorHAnsi" w:cstheme="majorHAnsi"/>
                <w:sz w:val="18"/>
                <w:szCs w:val="18"/>
                <w:lang w:val="en-US"/>
              </w:rPr>
              <w:t xml:space="preserve"> TPR monostatic with 30GHz (ISD:200m)</w:t>
            </w:r>
          </w:p>
        </w:tc>
        <w:tc>
          <w:tcPr>
            <w:tcW w:w="5781" w:type="dxa"/>
            <w:tcBorders>
              <w:top w:val="single" w:sz="4" w:space="0" w:color="auto"/>
              <w:left w:val="single" w:sz="4" w:space="0" w:color="auto"/>
              <w:bottom w:val="single" w:sz="4" w:space="0" w:color="auto"/>
              <w:right w:val="single" w:sz="4" w:space="0" w:color="auto"/>
            </w:tcBorders>
          </w:tcPr>
          <w:p w14:paraId="42DCEB19" w14:textId="2B2EBBF2"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noProof/>
                <w:sz w:val="18"/>
                <w:szCs w:val="18"/>
                <w:lang w:val="en-US"/>
              </w:rPr>
              <w:drawing>
                <wp:inline distT="0" distB="0" distL="0" distR="0" wp14:anchorId="13AAE58C" wp14:editId="3C29D074">
                  <wp:extent cx="2468245" cy="1880235"/>
                  <wp:effectExtent l="0" t="0" r="8255"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8245" cy="1880235"/>
                          </a:xfrm>
                          <a:prstGeom prst="rect">
                            <a:avLst/>
                          </a:prstGeom>
                          <a:noFill/>
                          <a:ln>
                            <a:noFill/>
                          </a:ln>
                        </pic:spPr>
                      </pic:pic>
                    </a:graphicData>
                  </a:graphic>
                </wp:inline>
              </w:drawing>
            </w:r>
          </w:p>
          <w:p w14:paraId="3033F90C" w14:textId="77777777"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Figure </w:t>
            </w:r>
            <w:r w:rsidRPr="00CD6BEA">
              <w:rPr>
                <w:rFonts w:asciiTheme="majorHAnsi" w:hAnsiTheme="majorHAnsi" w:cstheme="majorHAnsi"/>
                <w:sz w:val="18"/>
                <w:szCs w:val="18"/>
                <w:lang w:val="en-US"/>
              </w:rPr>
              <w:fldChar w:fldCharType="begin"/>
            </w:r>
            <w:r w:rsidRPr="00CD6BEA">
              <w:rPr>
                <w:rFonts w:asciiTheme="majorHAnsi" w:hAnsiTheme="majorHAnsi" w:cstheme="majorHAnsi"/>
                <w:sz w:val="18"/>
                <w:szCs w:val="18"/>
                <w:lang w:val="en-US"/>
              </w:rPr>
              <w:instrText xml:space="preserve"> SEQ Figure \* ARABIC </w:instrText>
            </w:r>
            <w:r w:rsidRPr="00CD6BEA">
              <w:rPr>
                <w:rFonts w:asciiTheme="majorHAnsi" w:hAnsiTheme="majorHAnsi" w:cstheme="majorHAnsi"/>
                <w:sz w:val="18"/>
                <w:szCs w:val="18"/>
                <w:lang w:val="en-US"/>
              </w:rPr>
              <w:fldChar w:fldCharType="separate"/>
            </w:r>
            <w:r w:rsidRPr="00CD6BEA">
              <w:rPr>
                <w:rFonts w:asciiTheme="majorHAnsi" w:hAnsiTheme="majorHAnsi" w:cstheme="majorHAnsi"/>
                <w:sz w:val="18"/>
                <w:szCs w:val="18"/>
                <w:lang w:val="en-US"/>
              </w:rPr>
              <w:t>4</w:t>
            </w:r>
            <w:r w:rsidRPr="00CD6BEA">
              <w:rPr>
                <w:rFonts w:asciiTheme="majorHAnsi" w:hAnsiTheme="majorHAnsi" w:cstheme="majorHAnsi"/>
                <w:sz w:val="18"/>
                <w:szCs w:val="18"/>
                <w:lang w:val="en-US"/>
              </w:rPr>
              <w:fldChar w:fldCharType="end"/>
            </w:r>
            <w:r w:rsidRPr="00CD6BEA">
              <w:rPr>
                <w:rFonts w:asciiTheme="majorHAnsi" w:hAnsiTheme="majorHAnsi" w:cstheme="majorHAnsi"/>
                <w:sz w:val="18"/>
                <w:szCs w:val="18"/>
                <w:lang w:val="en-US"/>
              </w:rPr>
              <w:t xml:space="preserve"> TPR bistatic with 30GHz (ISD:200m)</w:t>
            </w:r>
          </w:p>
        </w:tc>
      </w:tr>
      <w:tr w:rsidR="00CD6BEA" w14:paraId="2E2F005A" w14:textId="77777777" w:rsidTr="00CD6BEA">
        <w:tc>
          <w:tcPr>
            <w:tcW w:w="3235" w:type="dxa"/>
            <w:tcBorders>
              <w:top w:val="single" w:sz="4" w:space="0" w:color="auto"/>
              <w:left w:val="single" w:sz="4" w:space="0" w:color="auto"/>
              <w:bottom w:val="single" w:sz="4" w:space="0" w:color="auto"/>
              <w:right w:val="single" w:sz="4" w:space="0" w:color="auto"/>
            </w:tcBorders>
            <w:vAlign w:val="center"/>
            <w:hideMark/>
          </w:tcPr>
          <w:p w14:paraId="17DFA589" w14:textId="3F84B9A9"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noProof/>
                <w:sz w:val="18"/>
                <w:szCs w:val="18"/>
                <w:lang w:val="en-US"/>
              </w:rPr>
              <w:drawing>
                <wp:inline distT="0" distB="0" distL="0" distR="0" wp14:anchorId="1E34EB37" wp14:editId="3368334C">
                  <wp:extent cx="2570480" cy="202501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0480" cy="2025015"/>
                          </a:xfrm>
                          <a:prstGeom prst="rect">
                            <a:avLst/>
                          </a:prstGeom>
                          <a:noFill/>
                          <a:ln>
                            <a:noFill/>
                          </a:ln>
                        </pic:spPr>
                      </pic:pic>
                    </a:graphicData>
                  </a:graphic>
                </wp:inline>
              </w:drawing>
            </w:r>
          </w:p>
          <w:p w14:paraId="79DE263F" w14:textId="77777777"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Figure </w:t>
            </w:r>
            <w:r w:rsidRPr="00CD6BEA">
              <w:rPr>
                <w:rFonts w:asciiTheme="majorHAnsi" w:hAnsiTheme="majorHAnsi" w:cstheme="majorHAnsi"/>
                <w:sz w:val="18"/>
                <w:szCs w:val="18"/>
                <w:lang w:val="en-US"/>
              </w:rPr>
              <w:fldChar w:fldCharType="begin"/>
            </w:r>
            <w:r w:rsidRPr="00CD6BEA">
              <w:rPr>
                <w:rFonts w:asciiTheme="majorHAnsi" w:hAnsiTheme="majorHAnsi" w:cstheme="majorHAnsi"/>
                <w:sz w:val="18"/>
                <w:szCs w:val="18"/>
                <w:lang w:val="en-US"/>
              </w:rPr>
              <w:instrText xml:space="preserve"> SEQ Figure \* ARABIC </w:instrText>
            </w:r>
            <w:r w:rsidRPr="00CD6BEA">
              <w:rPr>
                <w:rFonts w:asciiTheme="majorHAnsi" w:hAnsiTheme="majorHAnsi" w:cstheme="majorHAnsi"/>
                <w:sz w:val="18"/>
                <w:szCs w:val="18"/>
                <w:lang w:val="en-US"/>
              </w:rPr>
              <w:fldChar w:fldCharType="separate"/>
            </w:r>
            <w:r w:rsidRPr="00CD6BEA">
              <w:rPr>
                <w:rFonts w:asciiTheme="majorHAnsi" w:hAnsiTheme="majorHAnsi" w:cstheme="majorHAnsi"/>
                <w:sz w:val="18"/>
                <w:szCs w:val="18"/>
                <w:lang w:val="en-US"/>
              </w:rPr>
              <w:t>5</w:t>
            </w:r>
            <w:r w:rsidRPr="00CD6BEA">
              <w:rPr>
                <w:rFonts w:asciiTheme="majorHAnsi" w:hAnsiTheme="majorHAnsi" w:cstheme="majorHAnsi"/>
                <w:sz w:val="18"/>
                <w:szCs w:val="18"/>
                <w:lang w:val="en-US"/>
              </w:rPr>
              <w:fldChar w:fldCharType="end"/>
            </w:r>
            <w:r w:rsidRPr="00CD6BEA">
              <w:rPr>
                <w:rFonts w:asciiTheme="majorHAnsi" w:hAnsiTheme="majorHAnsi" w:cstheme="majorHAnsi"/>
                <w:sz w:val="18"/>
                <w:szCs w:val="18"/>
                <w:lang w:val="en-US"/>
              </w:rPr>
              <w:t xml:space="preserve"> TPR monostatic with 30GHz (ISD:500m)</w:t>
            </w:r>
          </w:p>
        </w:tc>
        <w:tc>
          <w:tcPr>
            <w:tcW w:w="5781" w:type="dxa"/>
            <w:tcBorders>
              <w:top w:val="single" w:sz="4" w:space="0" w:color="auto"/>
              <w:left w:val="single" w:sz="4" w:space="0" w:color="auto"/>
              <w:bottom w:val="single" w:sz="4" w:space="0" w:color="auto"/>
              <w:right w:val="single" w:sz="4" w:space="0" w:color="auto"/>
            </w:tcBorders>
          </w:tcPr>
          <w:p w14:paraId="5A6E48E7" w14:textId="1982EE4A"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noProof/>
                <w:sz w:val="18"/>
                <w:szCs w:val="18"/>
                <w:lang w:val="en-US"/>
              </w:rPr>
              <w:drawing>
                <wp:inline distT="0" distB="0" distL="0" distR="0" wp14:anchorId="6F30536A" wp14:editId="336735AD">
                  <wp:extent cx="2617470" cy="20618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7470" cy="2061845"/>
                          </a:xfrm>
                          <a:prstGeom prst="rect">
                            <a:avLst/>
                          </a:prstGeom>
                          <a:noFill/>
                          <a:ln>
                            <a:noFill/>
                          </a:ln>
                        </pic:spPr>
                      </pic:pic>
                    </a:graphicData>
                  </a:graphic>
                </wp:inline>
              </w:drawing>
            </w:r>
          </w:p>
          <w:p w14:paraId="53EFB63C" w14:textId="0784DE9D" w:rsidR="00CD6BEA" w:rsidRPr="00CD6BEA" w:rsidRDefault="00CD6BEA" w:rsidP="00CD6BEA">
            <w:pPr>
              <w:spacing w:before="0" w:after="0"/>
              <w:jc w:val="center"/>
              <w:rPr>
                <w:rFonts w:asciiTheme="majorHAnsi" w:hAnsiTheme="majorHAnsi" w:cstheme="majorHAnsi"/>
                <w:sz w:val="18"/>
                <w:szCs w:val="18"/>
                <w:lang w:val="en-US"/>
              </w:rPr>
            </w:pPr>
            <w:r w:rsidRPr="00CD6BEA">
              <w:rPr>
                <w:rFonts w:asciiTheme="majorHAnsi" w:hAnsiTheme="majorHAnsi" w:cstheme="majorHAnsi"/>
                <w:sz w:val="18"/>
                <w:szCs w:val="18"/>
                <w:lang w:val="en-US"/>
              </w:rPr>
              <w:t xml:space="preserve">Figure </w:t>
            </w:r>
            <w:r w:rsidRPr="00CD6BEA">
              <w:rPr>
                <w:rFonts w:asciiTheme="majorHAnsi" w:hAnsiTheme="majorHAnsi" w:cstheme="majorHAnsi"/>
                <w:sz w:val="18"/>
                <w:szCs w:val="18"/>
                <w:lang w:val="en-US"/>
              </w:rPr>
              <w:fldChar w:fldCharType="begin"/>
            </w:r>
            <w:r w:rsidRPr="00CD6BEA">
              <w:rPr>
                <w:rFonts w:asciiTheme="majorHAnsi" w:hAnsiTheme="majorHAnsi" w:cstheme="majorHAnsi"/>
                <w:sz w:val="18"/>
                <w:szCs w:val="18"/>
                <w:lang w:val="en-US"/>
              </w:rPr>
              <w:instrText xml:space="preserve"> SEQ Figure \* ARABIC </w:instrText>
            </w:r>
            <w:r w:rsidRPr="00CD6BEA">
              <w:rPr>
                <w:rFonts w:asciiTheme="majorHAnsi" w:hAnsiTheme="majorHAnsi" w:cstheme="majorHAnsi"/>
                <w:sz w:val="18"/>
                <w:szCs w:val="18"/>
                <w:lang w:val="en-US"/>
              </w:rPr>
              <w:fldChar w:fldCharType="separate"/>
            </w:r>
            <w:r w:rsidRPr="00CD6BEA">
              <w:rPr>
                <w:rFonts w:asciiTheme="majorHAnsi" w:hAnsiTheme="majorHAnsi" w:cstheme="majorHAnsi"/>
                <w:sz w:val="18"/>
                <w:szCs w:val="18"/>
                <w:lang w:val="en-US"/>
              </w:rPr>
              <w:t>6</w:t>
            </w:r>
            <w:r w:rsidRPr="00CD6BEA">
              <w:rPr>
                <w:rFonts w:asciiTheme="majorHAnsi" w:hAnsiTheme="majorHAnsi" w:cstheme="majorHAnsi"/>
                <w:sz w:val="18"/>
                <w:szCs w:val="18"/>
                <w:lang w:val="en-US"/>
              </w:rPr>
              <w:fldChar w:fldCharType="end"/>
            </w:r>
            <w:r w:rsidRPr="00CD6BEA">
              <w:rPr>
                <w:rFonts w:asciiTheme="majorHAnsi" w:hAnsiTheme="majorHAnsi" w:cstheme="majorHAnsi"/>
                <w:sz w:val="18"/>
                <w:szCs w:val="18"/>
                <w:lang w:val="en-US"/>
              </w:rPr>
              <w:t xml:space="preserve"> TPR bistatic with 30GHz (ISD:</w:t>
            </w:r>
            <w:r>
              <w:rPr>
                <w:rFonts w:asciiTheme="majorHAnsi" w:hAnsiTheme="majorHAnsi" w:cstheme="majorHAnsi"/>
                <w:sz w:val="18"/>
                <w:szCs w:val="18"/>
                <w:lang w:val="en-US"/>
              </w:rPr>
              <w:t>5</w:t>
            </w:r>
            <w:r w:rsidRPr="00CD6BEA">
              <w:rPr>
                <w:rFonts w:asciiTheme="majorHAnsi" w:hAnsiTheme="majorHAnsi" w:cstheme="majorHAnsi"/>
                <w:sz w:val="18"/>
                <w:szCs w:val="18"/>
                <w:lang w:val="en-US"/>
              </w:rPr>
              <w:t>00m)</w:t>
            </w:r>
          </w:p>
        </w:tc>
      </w:tr>
    </w:tbl>
    <w:p w14:paraId="05C78D19" w14:textId="77777777" w:rsidR="00CD6BEA" w:rsidRPr="00CD6BEA" w:rsidRDefault="00CD6BEA" w:rsidP="00FA540E">
      <w:pPr>
        <w:jc w:val="both"/>
        <w:rPr>
          <w:b/>
          <w:bCs/>
          <w:i/>
          <w:iCs/>
          <w:sz w:val="22"/>
          <w:szCs w:val="22"/>
          <w:lang w:val="en-US" w:eastAsia="zh-CN"/>
        </w:rPr>
      </w:pPr>
    </w:p>
    <w:p w14:paraId="18DB6324" w14:textId="69C53BB2" w:rsidR="00CD6BEA" w:rsidRPr="00CD6BEA" w:rsidRDefault="00CD6BEA" w:rsidP="00FA540E">
      <w:pPr>
        <w:jc w:val="both"/>
        <w:rPr>
          <w:b/>
          <w:bCs/>
          <w:i/>
          <w:iCs/>
          <w:sz w:val="22"/>
          <w:szCs w:val="22"/>
          <w:lang w:val="en-US" w:eastAsia="zh-CN"/>
        </w:rPr>
      </w:pPr>
      <w:r w:rsidRPr="00CD6BEA">
        <w:rPr>
          <w:b/>
          <w:bCs/>
          <w:i/>
          <w:iCs/>
          <w:sz w:val="22"/>
          <w:szCs w:val="22"/>
          <w:lang w:val="en-US" w:eastAsia="zh-CN"/>
        </w:rPr>
        <w:fldChar w:fldCharType="begin"/>
      </w:r>
      <w:r w:rsidRPr="00CD6BEA">
        <w:rPr>
          <w:b/>
          <w:bCs/>
          <w:i/>
          <w:iCs/>
          <w:sz w:val="22"/>
          <w:szCs w:val="22"/>
          <w:lang w:val="en-US" w:eastAsia="zh-CN"/>
        </w:rPr>
        <w:instrText xml:space="preserve"> REF _Ref194067292 \h  \* MERGEFORMAT </w:instrText>
      </w:r>
      <w:r w:rsidRPr="00CD6BEA">
        <w:rPr>
          <w:b/>
          <w:bCs/>
          <w:i/>
          <w:iCs/>
          <w:sz w:val="22"/>
          <w:szCs w:val="22"/>
          <w:lang w:val="en-US" w:eastAsia="zh-CN"/>
        </w:rPr>
      </w:r>
      <w:r w:rsidRPr="00CD6BEA">
        <w:rPr>
          <w:b/>
          <w:bCs/>
          <w:i/>
          <w:iCs/>
          <w:sz w:val="22"/>
          <w:szCs w:val="22"/>
          <w:lang w:val="en-US" w:eastAsia="zh-CN"/>
        </w:rPr>
        <w:fldChar w:fldCharType="separate"/>
      </w:r>
      <w:r w:rsidRPr="00CD6BEA">
        <w:rPr>
          <w:b/>
          <w:bCs/>
          <w:i/>
          <w:iCs/>
          <w:sz w:val="22"/>
          <w:szCs w:val="22"/>
        </w:rPr>
        <w:t xml:space="preserve">Proposal </w:t>
      </w:r>
      <w:r w:rsidRPr="00CD6BEA">
        <w:rPr>
          <w:b/>
          <w:bCs/>
          <w:i/>
          <w:iCs/>
          <w:noProof/>
          <w:sz w:val="22"/>
          <w:szCs w:val="22"/>
        </w:rPr>
        <w:t>3</w:t>
      </w:r>
      <w:r w:rsidRPr="00CD6BEA">
        <w:rPr>
          <w:b/>
          <w:bCs/>
          <w:i/>
          <w:iCs/>
          <w:sz w:val="22"/>
          <w:szCs w:val="22"/>
        </w:rPr>
        <w:t>:</w:t>
      </w:r>
      <w:r w:rsidRPr="00CD6BEA">
        <w:rPr>
          <w:b/>
          <w:bCs/>
          <w:i/>
          <w:iCs/>
          <w:sz w:val="22"/>
          <w:szCs w:val="22"/>
          <w:lang w:eastAsia="zh-CN"/>
        </w:rPr>
        <w:t xml:space="preserve"> Considering the limited meeting time for R</w:t>
      </w:r>
      <w:r w:rsidRPr="00CD6BEA">
        <w:rPr>
          <w:rFonts w:hint="eastAsia"/>
          <w:b/>
          <w:bCs/>
          <w:i/>
          <w:iCs/>
          <w:sz w:val="22"/>
          <w:szCs w:val="22"/>
          <w:lang w:eastAsia="zh-CN"/>
        </w:rPr>
        <w:t>el-</w:t>
      </w:r>
      <w:r w:rsidRPr="00CD6BEA">
        <w:rPr>
          <w:b/>
          <w:bCs/>
          <w:i/>
          <w:iCs/>
          <w:sz w:val="22"/>
          <w:szCs w:val="22"/>
          <w:lang w:eastAsia="zh-CN"/>
        </w:rPr>
        <w:t>19, not to consider SIR/SINR as a calibration metric, and details discussion on sensing SIR/SINR can be in the future Release.</w:t>
      </w:r>
      <w:r w:rsidRPr="00CD6BEA">
        <w:rPr>
          <w:b/>
          <w:bCs/>
          <w:i/>
          <w:iCs/>
          <w:sz w:val="22"/>
          <w:szCs w:val="22"/>
          <w:lang w:val="en-US" w:eastAsia="zh-CN"/>
        </w:rPr>
        <w:fldChar w:fldCharType="end"/>
      </w:r>
    </w:p>
    <w:p w14:paraId="6EACABA8" w14:textId="4E9015DF" w:rsidR="00C3648B" w:rsidRDefault="00CD6BEA" w:rsidP="00FA540E">
      <w:pPr>
        <w:jc w:val="both"/>
        <w:rPr>
          <w:b/>
          <w:bCs/>
          <w:i/>
          <w:iCs/>
          <w:sz w:val="22"/>
          <w:szCs w:val="22"/>
          <w:lang w:val="en-US" w:eastAsia="zh-CN"/>
        </w:rPr>
      </w:pPr>
      <w:r w:rsidRPr="00CD6BEA">
        <w:rPr>
          <w:b/>
          <w:bCs/>
          <w:i/>
          <w:iCs/>
          <w:sz w:val="22"/>
          <w:szCs w:val="22"/>
          <w:lang w:val="en-US" w:eastAsia="zh-CN"/>
        </w:rPr>
        <w:fldChar w:fldCharType="begin"/>
      </w:r>
      <w:r w:rsidRPr="00CD6BEA">
        <w:rPr>
          <w:b/>
          <w:bCs/>
          <w:i/>
          <w:iCs/>
          <w:sz w:val="22"/>
          <w:szCs w:val="22"/>
          <w:lang w:val="en-US" w:eastAsia="zh-CN"/>
        </w:rPr>
        <w:instrText xml:space="preserve"> REF _Ref189840891 \h  \* MERGEFORMAT </w:instrText>
      </w:r>
      <w:r w:rsidRPr="00CD6BEA">
        <w:rPr>
          <w:b/>
          <w:bCs/>
          <w:i/>
          <w:iCs/>
          <w:sz w:val="22"/>
          <w:szCs w:val="22"/>
          <w:lang w:val="en-US" w:eastAsia="zh-CN"/>
        </w:rPr>
      </w:r>
      <w:r w:rsidRPr="00CD6BEA">
        <w:rPr>
          <w:b/>
          <w:bCs/>
          <w:i/>
          <w:iCs/>
          <w:sz w:val="22"/>
          <w:szCs w:val="22"/>
          <w:lang w:val="en-US" w:eastAsia="zh-CN"/>
        </w:rPr>
        <w:fldChar w:fldCharType="separate"/>
      </w:r>
      <w:r w:rsidRPr="00CD6BEA">
        <w:rPr>
          <w:b/>
          <w:bCs/>
          <w:i/>
          <w:iCs/>
          <w:sz w:val="22"/>
          <w:szCs w:val="22"/>
        </w:rPr>
        <w:t xml:space="preserve">Proposal </w:t>
      </w:r>
      <w:r w:rsidRPr="00CD6BEA">
        <w:rPr>
          <w:b/>
          <w:bCs/>
          <w:i/>
          <w:iCs/>
          <w:noProof/>
          <w:sz w:val="22"/>
          <w:szCs w:val="22"/>
        </w:rPr>
        <w:t>4</w:t>
      </w:r>
      <w:r w:rsidRPr="00CD6BEA">
        <w:rPr>
          <w:b/>
          <w:bCs/>
          <w:i/>
          <w:iCs/>
          <w:sz w:val="22"/>
          <w:szCs w:val="22"/>
        </w:rPr>
        <w:t>:</w:t>
      </w:r>
      <w:r w:rsidRPr="00CD6BEA">
        <w:rPr>
          <w:b/>
          <w:bCs/>
          <w:i/>
          <w:iCs/>
          <w:sz w:val="22"/>
          <w:szCs w:val="22"/>
          <w:lang w:eastAsia="zh-CN"/>
        </w:rPr>
        <w:t xml:space="preserve"> Suggesting the following channel modelling calibration parameters Human indoor use cases.</w:t>
      </w:r>
      <w:r w:rsidRPr="00CD6BEA">
        <w:rPr>
          <w:b/>
          <w:bCs/>
          <w:i/>
          <w:iCs/>
          <w:sz w:val="22"/>
          <w:szCs w:val="22"/>
          <w:lang w:val="en-US" w:eastAsia="zh-CN"/>
        </w:rPr>
        <w:fldChar w:fldCharType="end"/>
      </w:r>
    </w:p>
    <w:tbl>
      <w:tblPr>
        <w:tblStyle w:val="TableGrid"/>
        <w:tblW w:w="7650" w:type="dxa"/>
        <w:jc w:val="center"/>
        <w:tblLook w:val="04A0" w:firstRow="1" w:lastRow="0" w:firstColumn="1" w:lastColumn="0" w:noHBand="0" w:noVBand="1"/>
      </w:tblPr>
      <w:tblGrid>
        <w:gridCol w:w="2983"/>
        <w:gridCol w:w="4667"/>
      </w:tblGrid>
      <w:tr w:rsidR="00CD6BEA" w14:paraId="3EECC92E" w14:textId="77777777" w:rsidTr="00CD6BEA">
        <w:trPr>
          <w:trHeight w:val="290"/>
          <w:jc w:val="center"/>
        </w:trPr>
        <w:tc>
          <w:tcPr>
            <w:tcW w:w="2983" w:type="dxa"/>
            <w:tcBorders>
              <w:top w:val="single" w:sz="4" w:space="0" w:color="auto"/>
              <w:left w:val="single" w:sz="4" w:space="0" w:color="auto"/>
              <w:bottom w:val="single" w:sz="4" w:space="0" w:color="auto"/>
              <w:right w:val="single" w:sz="4" w:space="0" w:color="auto"/>
            </w:tcBorders>
            <w:noWrap/>
            <w:hideMark/>
          </w:tcPr>
          <w:p w14:paraId="76BF83C9" w14:textId="77777777" w:rsidR="00CD6BEA" w:rsidRDefault="00CD6BEA">
            <w:pPr>
              <w:rPr>
                <w:lang w:val="en-US" w:eastAsia="zh-CN"/>
              </w:rPr>
            </w:pPr>
          </w:p>
        </w:tc>
        <w:tc>
          <w:tcPr>
            <w:tcW w:w="4667" w:type="dxa"/>
            <w:tcBorders>
              <w:top w:val="single" w:sz="4" w:space="0" w:color="auto"/>
              <w:left w:val="single" w:sz="4" w:space="0" w:color="auto"/>
              <w:bottom w:val="single" w:sz="4" w:space="0" w:color="auto"/>
              <w:right w:val="single" w:sz="4" w:space="0" w:color="auto"/>
            </w:tcBorders>
            <w:noWrap/>
            <w:hideMark/>
          </w:tcPr>
          <w:p w14:paraId="2C2FC030" w14:textId="77777777" w:rsidR="00CD6BEA" w:rsidRDefault="00CD6BEA">
            <w:pPr>
              <w:spacing w:before="0" w:after="0"/>
              <w:jc w:val="center"/>
              <w:rPr>
                <w:rFonts w:ascii="Arial" w:hAnsi="Arial" w:cs="Arial"/>
                <w:lang w:val="en-US" w:eastAsia="zh-CN"/>
              </w:rPr>
            </w:pPr>
            <w:r>
              <w:rPr>
                <w:rFonts w:ascii="Arial" w:hAnsi="Arial" w:cs="Arial"/>
                <w:lang w:val="en-US" w:eastAsia="zh-CN"/>
              </w:rPr>
              <w:t>Human indoor</w:t>
            </w:r>
          </w:p>
        </w:tc>
      </w:tr>
      <w:tr w:rsidR="00CD6BEA" w14:paraId="12C8E650" w14:textId="77777777" w:rsidTr="00CD6BEA">
        <w:trPr>
          <w:trHeight w:val="290"/>
          <w:jc w:val="center"/>
        </w:trPr>
        <w:tc>
          <w:tcPr>
            <w:tcW w:w="2983" w:type="dxa"/>
            <w:tcBorders>
              <w:top w:val="single" w:sz="4" w:space="0" w:color="auto"/>
              <w:left w:val="single" w:sz="4" w:space="0" w:color="auto"/>
              <w:bottom w:val="single" w:sz="4" w:space="0" w:color="auto"/>
              <w:right w:val="single" w:sz="4" w:space="0" w:color="auto"/>
            </w:tcBorders>
            <w:hideMark/>
          </w:tcPr>
          <w:p w14:paraId="1CEEB817" w14:textId="77777777" w:rsidR="00CD6BEA" w:rsidRDefault="00CD6BEA">
            <w:pPr>
              <w:spacing w:before="0" w:after="0"/>
              <w:jc w:val="center"/>
              <w:rPr>
                <w:lang w:val="en-US" w:eastAsia="zh-CN"/>
              </w:rPr>
            </w:pPr>
            <w:r>
              <w:rPr>
                <w:lang w:val="en-US" w:eastAsia="zh-CN"/>
              </w:rPr>
              <w:lastRenderedPageBreak/>
              <w:t>Parameter</w:t>
            </w:r>
          </w:p>
        </w:tc>
        <w:tc>
          <w:tcPr>
            <w:tcW w:w="4667" w:type="dxa"/>
            <w:tcBorders>
              <w:top w:val="single" w:sz="4" w:space="0" w:color="auto"/>
              <w:left w:val="single" w:sz="4" w:space="0" w:color="auto"/>
              <w:bottom w:val="single" w:sz="4" w:space="0" w:color="auto"/>
              <w:right w:val="single" w:sz="4" w:space="0" w:color="auto"/>
            </w:tcBorders>
            <w:hideMark/>
          </w:tcPr>
          <w:p w14:paraId="0D18FDAF" w14:textId="77777777" w:rsidR="00CD6BEA" w:rsidRDefault="00CD6BEA">
            <w:pPr>
              <w:spacing w:before="0" w:after="0"/>
              <w:jc w:val="center"/>
              <w:rPr>
                <w:lang w:val="en-US" w:eastAsia="zh-CN"/>
              </w:rPr>
            </w:pPr>
            <w:r>
              <w:rPr>
                <w:lang w:val="en-US" w:eastAsia="zh-CN"/>
              </w:rPr>
              <w:t>Values</w:t>
            </w:r>
          </w:p>
        </w:tc>
      </w:tr>
      <w:tr w:rsidR="00CD6BEA" w14:paraId="6FBA8DDA" w14:textId="77777777" w:rsidTr="00CD6BEA">
        <w:trPr>
          <w:trHeight w:val="183"/>
          <w:jc w:val="center"/>
        </w:trPr>
        <w:tc>
          <w:tcPr>
            <w:tcW w:w="2983" w:type="dxa"/>
            <w:tcBorders>
              <w:top w:val="single" w:sz="4" w:space="0" w:color="auto"/>
              <w:left w:val="single" w:sz="4" w:space="0" w:color="auto"/>
              <w:bottom w:val="single" w:sz="4" w:space="0" w:color="auto"/>
              <w:right w:val="single" w:sz="4" w:space="0" w:color="auto"/>
            </w:tcBorders>
            <w:hideMark/>
          </w:tcPr>
          <w:p w14:paraId="40384655" w14:textId="77777777" w:rsidR="00CD6BEA" w:rsidRDefault="00CD6BEA">
            <w:pPr>
              <w:spacing w:before="0" w:after="0"/>
              <w:rPr>
                <w:lang w:val="en-US" w:eastAsia="zh-CN"/>
              </w:rPr>
            </w:pPr>
            <w:r>
              <w:rPr>
                <w:lang w:val="en-US" w:eastAsia="zh-CN"/>
              </w:rPr>
              <w:t>Scenario</w:t>
            </w:r>
          </w:p>
        </w:tc>
        <w:tc>
          <w:tcPr>
            <w:tcW w:w="4667" w:type="dxa"/>
            <w:tcBorders>
              <w:top w:val="single" w:sz="4" w:space="0" w:color="auto"/>
              <w:left w:val="single" w:sz="4" w:space="0" w:color="auto"/>
              <w:bottom w:val="single" w:sz="4" w:space="0" w:color="auto"/>
              <w:right w:val="single" w:sz="4" w:space="0" w:color="auto"/>
            </w:tcBorders>
            <w:vAlign w:val="center"/>
            <w:hideMark/>
          </w:tcPr>
          <w:p w14:paraId="49EEF85B" w14:textId="77777777" w:rsidR="00CD6BEA" w:rsidRDefault="00CD6BEA">
            <w:pPr>
              <w:spacing w:before="0" w:after="0"/>
              <w:rPr>
                <w:lang w:val="en-US" w:eastAsia="zh-CN"/>
              </w:rPr>
            </w:pPr>
            <w:r>
              <w:t>Indoor office:</w:t>
            </w:r>
            <w:r>
              <w:br/>
              <w:t>120m*50m*3m</w:t>
            </w:r>
            <w:r>
              <w:br/>
              <w:t>ISD=20m</w:t>
            </w:r>
          </w:p>
        </w:tc>
      </w:tr>
      <w:tr w:rsidR="00CD6BEA" w14:paraId="14B26109" w14:textId="77777777" w:rsidTr="00CD6BEA">
        <w:trPr>
          <w:trHeight w:val="230"/>
          <w:jc w:val="center"/>
        </w:trPr>
        <w:tc>
          <w:tcPr>
            <w:tcW w:w="2983" w:type="dxa"/>
            <w:tcBorders>
              <w:top w:val="single" w:sz="4" w:space="0" w:color="auto"/>
              <w:left w:val="single" w:sz="4" w:space="0" w:color="auto"/>
              <w:bottom w:val="single" w:sz="4" w:space="0" w:color="auto"/>
              <w:right w:val="single" w:sz="4" w:space="0" w:color="auto"/>
            </w:tcBorders>
            <w:hideMark/>
          </w:tcPr>
          <w:p w14:paraId="62E0D962" w14:textId="77777777" w:rsidR="00CD6BEA" w:rsidRDefault="00CD6BEA">
            <w:pPr>
              <w:spacing w:before="0" w:after="0"/>
              <w:rPr>
                <w:lang w:val="en-US" w:eastAsia="zh-CN"/>
              </w:rPr>
            </w:pPr>
            <w:r>
              <w:rPr>
                <w:lang w:val="en-US" w:eastAsia="zh-CN"/>
              </w:rPr>
              <w:t>Sensing mode</w:t>
            </w:r>
          </w:p>
        </w:tc>
        <w:tc>
          <w:tcPr>
            <w:tcW w:w="4667" w:type="dxa"/>
            <w:tcBorders>
              <w:top w:val="single" w:sz="4" w:space="0" w:color="auto"/>
              <w:left w:val="single" w:sz="4" w:space="0" w:color="auto"/>
              <w:bottom w:val="single" w:sz="4" w:space="0" w:color="auto"/>
              <w:right w:val="single" w:sz="4" w:space="0" w:color="auto"/>
            </w:tcBorders>
            <w:vAlign w:val="center"/>
            <w:hideMark/>
          </w:tcPr>
          <w:p w14:paraId="670061BC" w14:textId="77777777" w:rsidR="00CD6BEA" w:rsidRDefault="00CD6BEA">
            <w:pPr>
              <w:spacing w:before="0" w:after="0"/>
              <w:rPr>
                <w:lang w:val="en-US" w:eastAsia="zh-CN"/>
              </w:rPr>
            </w:pPr>
            <w:r>
              <w:t>TRP-UE</w:t>
            </w:r>
          </w:p>
        </w:tc>
      </w:tr>
      <w:tr w:rsidR="00CD6BEA" w14:paraId="1FE5E431" w14:textId="77777777" w:rsidTr="00CD6BEA">
        <w:trPr>
          <w:trHeight w:val="82"/>
          <w:jc w:val="center"/>
        </w:trPr>
        <w:tc>
          <w:tcPr>
            <w:tcW w:w="2983" w:type="dxa"/>
            <w:tcBorders>
              <w:top w:val="single" w:sz="4" w:space="0" w:color="auto"/>
              <w:left w:val="single" w:sz="4" w:space="0" w:color="auto"/>
              <w:bottom w:val="single" w:sz="4" w:space="0" w:color="auto"/>
              <w:right w:val="single" w:sz="4" w:space="0" w:color="auto"/>
            </w:tcBorders>
            <w:hideMark/>
          </w:tcPr>
          <w:p w14:paraId="1A4153CA" w14:textId="77777777" w:rsidR="00CD6BEA" w:rsidRDefault="00CD6BEA">
            <w:pPr>
              <w:spacing w:before="0" w:after="0"/>
              <w:rPr>
                <w:lang w:val="en-US" w:eastAsia="zh-CN"/>
              </w:rPr>
            </w:pPr>
            <w:r>
              <w:rPr>
                <w:lang w:val="en-US" w:eastAsia="zh-CN"/>
              </w:rPr>
              <w:t>Sectorization</w:t>
            </w:r>
          </w:p>
        </w:tc>
        <w:tc>
          <w:tcPr>
            <w:tcW w:w="4667" w:type="dxa"/>
            <w:tcBorders>
              <w:top w:val="single" w:sz="4" w:space="0" w:color="auto"/>
              <w:left w:val="single" w:sz="4" w:space="0" w:color="auto"/>
              <w:bottom w:val="single" w:sz="4" w:space="0" w:color="auto"/>
              <w:right w:val="single" w:sz="4" w:space="0" w:color="auto"/>
            </w:tcBorders>
            <w:vAlign w:val="center"/>
            <w:hideMark/>
          </w:tcPr>
          <w:p w14:paraId="573824BA" w14:textId="77777777" w:rsidR="00CD6BEA" w:rsidRDefault="00CD6BEA">
            <w:pPr>
              <w:spacing w:before="0" w:after="0"/>
              <w:rPr>
                <w:lang w:val="en-US" w:eastAsia="zh-CN"/>
              </w:rPr>
            </w:pPr>
            <w:r>
              <w:t>one sector</w:t>
            </w:r>
          </w:p>
        </w:tc>
      </w:tr>
      <w:tr w:rsidR="00CD6BEA" w14:paraId="224E844B" w14:textId="77777777" w:rsidTr="00CD6BEA">
        <w:trPr>
          <w:trHeight w:val="560"/>
          <w:jc w:val="center"/>
        </w:trPr>
        <w:tc>
          <w:tcPr>
            <w:tcW w:w="2983" w:type="dxa"/>
            <w:tcBorders>
              <w:top w:val="single" w:sz="4" w:space="0" w:color="auto"/>
              <w:left w:val="single" w:sz="4" w:space="0" w:color="auto"/>
              <w:bottom w:val="single" w:sz="4" w:space="0" w:color="auto"/>
              <w:right w:val="single" w:sz="4" w:space="0" w:color="auto"/>
            </w:tcBorders>
            <w:hideMark/>
          </w:tcPr>
          <w:p w14:paraId="516FDF80" w14:textId="77777777" w:rsidR="00CD6BEA" w:rsidRDefault="00CD6BEA">
            <w:pPr>
              <w:spacing w:before="0" w:after="0"/>
              <w:rPr>
                <w:lang w:val="en-US" w:eastAsia="zh-CN"/>
              </w:rPr>
            </w:pPr>
            <w:r>
              <w:rPr>
                <w:lang w:val="en-US" w:eastAsia="zh-CN"/>
              </w:rPr>
              <w:t>Carrier Frequency</w:t>
            </w:r>
          </w:p>
        </w:tc>
        <w:tc>
          <w:tcPr>
            <w:tcW w:w="4667" w:type="dxa"/>
            <w:tcBorders>
              <w:top w:val="single" w:sz="4" w:space="0" w:color="auto"/>
              <w:left w:val="single" w:sz="4" w:space="0" w:color="auto"/>
              <w:bottom w:val="single" w:sz="4" w:space="0" w:color="auto"/>
              <w:right w:val="single" w:sz="4" w:space="0" w:color="auto"/>
            </w:tcBorders>
            <w:vAlign w:val="center"/>
            <w:hideMark/>
          </w:tcPr>
          <w:p w14:paraId="4BDE1814" w14:textId="77777777" w:rsidR="00CD6BEA" w:rsidRDefault="00CD6BEA">
            <w:pPr>
              <w:spacing w:before="0" w:after="0"/>
              <w:rPr>
                <w:lang w:val="en-US" w:eastAsia="zh-CN"/>
              </w:rPr>
            </w:pPr>
            <w:r>
              <w:t>FR1:6GHz</w:t>
            </w:r>
            <w:r>
              <w:br/>
              <w:t>FR2:30GHz</w:t>
            </w:r>
          </w:p>
        </w:tc>
      </w:tr>
      <w:tr w:rsidR="00CD6BEA" w14:paraId="0C5A9675" w14:textId="77777777" w:rsidTr="00CD6BEA">
        <w:trPr>
          <w:trHeight w:val="50"/>
          <w:jc w:val="center"/>
        </w:trPr>
        <w:tc>
          <w:tcPr>
            <w:tcW w:w="2983" w:type="dxa"/>
            <w:tcBorders>
              <w:top w:val="single" w:sz="4" w:space="0" w:color="auto"/>
              <w:left w:val="single" w:sz="4" w:space="0" w:color="auto"/>
              <w:bottom w:val="single" w:sz="4" w:space="0" w:color="auto"/>
              <w:right w:val="single" w:sz="4" w:space="0" w:color="auto"/>
            </w:tcBorders>
            <w:hideMark/>
          </w:tcPr>
          <w:p w14:paraId="39360099" w14:textId="77777777" w:rsidR="00CD6BEA" w:rsidRDefault="00CD6BEA">
            <w:pPr>
              <w:spacing w:before="0" w:after="0"/>
              <w:rPr>
                <w:lang w:val="en-US" w:eastAsia="zh-CN"/>
              </w:rPr>
            </w:pPr>
            <w:r>
              <w:rPr>
                <w:lang w:val="en-US" w:eastAsia="zh-CN"/>
              </w:rPr>
              <w:t>subcarrier spacing</w:t>
            </w:r>
          </w:p>
        </w:tc>
        <w:tc>
          <w:tcPr>
            <w:tcW w:w="4667" w:type="dxa"/>
            <w:tcBorders>
              <w:top w:val="single" w:sz="4" w:space="0" w:color="auto"/>
              <w:left w:val="single" w:sz="4" w:space="0" w:color="auto"/>
              <w:bottom w:val="single" w:sz="4" w:space="0" w:color="auto"/>
              <w:right w:val="single" w:sz="4" w:space="0" w:color="auto"/>
            </w:tcBorders>
            <w:vAlign w:val="center"/>
            <w:hideMark/>
          </w:tcPr>
          <w:p w14:paraId="67C1AEC4" w14:textId="77777777" w:rsidR="00CD6BEA" w:rsidRDefault="00CD6BEA">
            <w:pPr>
              <w:spacing w:before="0" w:after="0"/>
              <w:rPr>
                <w:lang w:val="en-US" w:eastAsia="zh-CN"/>
              </w:rPr>
            </w:pPr>
            <w:r>
              <w:t>FR1: 30KHz; FR2: 120KHz</w:t>
            </w:r>
          </w:p>
        </w:tc>
      </w:tr>
      <w:tr w:rsidR="00CD6BEA" w14:paraId="0B8FC979" w14:textId="77777777" w:rsidTr="00CD6BEA">
        <w:trPr>
          <w:trHeight w:val="39"/>
          <w:jc w:val="center"/>
        </w:trPr>
        <w:tc>
          <w:tcPr>
            <w:tcW w:w="2983" w:type="dxa"/>
            <w:tcBorders>
              <w:top w:val="single" w:sz="4" w:space="0" w:color="auto"/>
              <w:left w:val="single" w:sz="4" w:space="0" w:color="auto"/>
              <w:bottom w:val="single" w:sz="4" w:space="0" w:color="auto"/>
              <w:right w:val="single" w:sz="4" w:space="0" w:color="auto"/>
            </w:tcBorders>
            <w:hideMark/>
          </w:tcPr>
          <w:p w14:paraId="0A4AC6A5" w14:textId="77777777" w:rsidR="00CD6BEA" w:rsidRDefault="00CD6BEA">
            <w:pPr>
              <w:spacing w:before="0" w:after="0"/>
              <w:rPr>
                <w:lang w:val="en-US" w:eastAsia="zh-CN"/>
              </w:rPr>
            </w:pPr>
            <w:r>
              <w:rPr>
                <w:lang w:val="en-US" w:eastAsia="zh-CN"/>
              </w:rPr>
              <w:t>BS height</w:t>
            </w:r>
          </w:p>
        </w:tc>
        <w:tc>
          <w:tcPr>
            <w:tcW w:w="4667" w:type="dxa"/>
            <w:tcBorders>
              <w:top w:val="single" w:sz="4" w:space="0" w:color="auto"/>
              <w:left w:val="single" w:sz="4" w:space="0" w:color="auto"/>
              <w:bottom w:val="single" w:sz="4" w:space="0" w:color="auto"/>
              <w:right w:val="single" w:sz="4" w:space="0" w:color="auto"/>
            </w:tcBorders>
            <w:vAlign w:val="center"/>
            <w:hideMark/>
          </w:tcPr>
          <w:p w14:paraId="71B36DFF" w14:textId="77777777" w:rsidR="00CD6BEA" w:rsidRDefault="00CD6BEA">
            <w:pPr>
              <w:spacing w:before="0" w:after="0"/>
              <w:rPr>
                <w:lang w:val="en-US" w:eastAsia="zh-CN"/>
              </w:rPr>
            </w:pPr>
            <w:r>
              <w:t>3m</w:t>
            </w:r>
          </w:p>
        </w:tc>
      </w:tr>
      <w:tr w:rsidR="00CD6BEA" w14:paraId="10C77559" w14:textId="77777777" w:rsidTr="00CD6BEA">
        <w:trPr>
          <w:trHeight w:val="141"/>
          <w:jc w:val="center"/>
        </w:trPr>
        <w:tc>
          <w:tcPr>
            <w:tcW w:w="2983" w:type="dxa"/>
            <w:tcBorders>
              <w:top w:val="single" w:sz="4" w:space="0" w:color="auto"/>
              <w:left w:val="single" w:sz="4" w:space="0" w:color="auto"/>
              <w:bottom w:val="single" w:sz="4" w:space="0" w:color="auto"/>
              <w:right w:val="single" w:sz="4" w:space="0" w:color="auto"/>
            </w:tcBorders>
            <w:hideMark/>
          </w:tcPr>
          <w:p w14:paraId="2630E7EC" w14:textId="77777777" w:rsidR="00CD6BEA" w:rsidRDefault="00CD6BEA">
            <w:pPr>
              <w:spacing w:before="0" w:after="0"/>
              <w:rPr>
                <w:lang w:val="en-US" w:eastAsia="zh-CN"/>
              </w:rPr>
            </w:pPr>
            <w:r>
              <w:rPr>
                <w:lang w:val="en-US" w:eastAsia="zh-CN"/>
              </w:rPr>
              <w:t>BS antenna configurations</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D3E0EB8" w14:textId="77777777" w:rsidR="00CD6BEA" w:rsidRDefault="00CD6BEA">
            <w:pPr>
              <w:spacing w:before="0" w:after="0"/>
              <w:rPr>
                <w:lang w:val="en-US" w:eastAsia="zh-CN"/>
              </w:rPr>
            </w:pPr>
            <w:r>
              <w:t>(</w:t>
            </w:r>
            <w:proofErr w:type="spellStart"/>
            <w:proofErr w:type="gramStart"/>
            <w:r>
              <w:t>M,N</w:t>
            </w:r>
            <w:proofErr w:type="gramEnd"/>
            <w:r>
              <w:t>,P,Mg,Ng;Mp,Np</w:t>
            </w:r>
            <w:proofErr w:type="spellEnd"/>
            <w:r>
              <w:t>)  = (4,4,2,1,1; 4,4) ,</w:t>
            </w:r>
            <w:r>
              <w:br/>
              <w:t>(</w:t>
            </w:r>
            <w:proofErr w:type="spellStart"/>
            <w:r>
              <w:t>dH,dV</w:t>
            </w:r>
            <w:proofErr w:type="spellEnd"/>
            <w:r>
              <w:t>) = (0.5, 0.5)λ,  +45°/-45° polarization</w:t>
            </w:r>
          </w:p>
        </w:tc>
      </w:tr>
      <w:tr w:rsidR="00CD6BEA" w14:paraId="2758BCED" w14:textId="77777777" w:rsidTr="00CD6BEA">
        <w:trPr>
          <w:trHeight w:val="39"/>
          <w:jc w:val="center"/>
        </w:trPr>
        <w:tc>
          <w:tcPr>
            <w:tcW w:w="2983" w:type="dxa"/>
            <w:tcBorders>
              <w:top w:val="single" w:sz="4" w:space="0" w:color="auto"/>
              <w:left w:val="single" w:sz="4" w:space="0" w:color="auto"/>
              <w:bottom w:val="single" w:sz="4" w:space="0" w:color="auto"/>
              <w:right w:val="single" w:sz="4" w:space="0" w:color="auto"/>
            </w:tcBorders>
            <w:hideMark/>
          </w:tcPr>
          <w:p w14:paraId="4EED9C44" w14:textId="77777777" w:rsidR="00CD6BEA" w:rsidRDefault="00CD6BEA">
            <w:pPr>
              <w:spacing w:before="0" w:after="0"/>
              <w:rPr>
                <w:lang w:val="en-US" w:eastAsia="zh-CN"/>
              </w:rPr>
            </w:pPr>
            <w:r>
              <w:rPr>
                <w:lang w:val="en-US" w:eastAsia="zh-CN"/>
              </w:rPr>
              <w:t xml:space="preserve">BS antenna electrical </w:t>
            </w:r>
            <w:proofErr w:type="spellStart"/>
            <w:r>
              <w:rPr>
                <w:lang w:val="en-US" w:eastAsia="zh-CN"/>
              </w:rPr>
              <w:t>downtilting</w:t>
            </w:r>
            <w:proofErr w:type="spellEnd"/>
          </w:p>
        </w:tc>
        <w:tc>
          <w:tcPr>
            <w:tcW w:w="4667" w:type="dxa"/>
            <w:tcBorders>
              <w:top w:val="single" w:sz="4" w:space="0" w:color="auto"/>
              <w:left w:val="single" w:sz="4" w:space="0" w:color="auto"/>
              <w:bottom w:val="single" w:sz="4" w:space="0" w:color="auto"/>
              <w:right w:val="single" w:sz="4" w:space="0" w:color="auto"/>
            </w:tcBorders>
            <w:vAlign w:val="center"/>
            <w:hideMark/>
          </w:tcPr>
          <w:p w14:paraId="0C90BABE" w14:textId="77777777" w:rsidR="00CD6BEA" w:rsidRDefault="00CD6BEA">
            <w:pPr>
              <w:spacing w:before="0" w:after="0"/>
              <w:rPr>
                <w:lang w:val="en-US" w:eastAsia="zh-CN"/>
              </w:rPr>
            </w:pPr>
            <w:r>
              <w:t>/</w:t>
            </w:r>
          </w:p>
        </w:tc>
      </w:tr>
      <w:tr w:rsidR="00CD6BEA" w14:paraId="2DFA5FD8" w14:textId="77777777" w:rsidTr="00CD6BEA">
        <w:trPr>
          <w:trHeight w:val="619"/>
          <w:jc w:val="center"/>
        </w:trPr>
        <w:tc>
          <w:tcPr>
            <w:tcW w:w="2983" w:type="dxa"/>
            <w:tcBorders>
              <w:top w:val="single" w:sz="4" w:space="0" w:color="auto"/>
              <w:left w:val="single" w:sz="4" w:space="0" w:color="auto"/>
              <w:bottom w:val="single" w:sz="4" w:space="0" w:color="auto"/>
              <w:right w:val="single" w:sz="4" w:space="0" w:color="auto"/>
            </w:tcBorders>
            <w:hideMark/>
          </w:tcPr>
          <w:p w14:paraId="1254A8E4" w14:textId="77777777" w:rsidR="00CD6BEA" w:rsidRDefault="00CD6BEA">
            <w:pPr>
              <w:spacing w:before="0" w:after="0"/>
              <w:rPr>
                <w:lang w:val="en-US" w:eastAsia="zh-CN"/>
              </w:rPr>
            </w:pPr>
            <w:r>
              <w:rPr>
                <w:lang w:val="en-US" w:eastAsia="zh-CN"/>
              </w:rPr>
              <w:t>Antenna virtualization</w:t>
            </w:r>
          </w:p>
        </w:tc>
        <w:tc>
          <w:tcPr>
            <w:tcW w:w="4667" w:type="dxa"/>
            <w:tcBorders>
              <w:top w:val="single" w:sz="4" w:space="0" w:color="auto"/>
              <w:left w:val="single" w:sz="4" w:space="0" w:color="auto"/>
              <w:bottom w:val="single" w:sz="4" w:space="0" w:color="auto"/>
              <w:right w:val="single" w:sz="4" w:space="0" w:color="auto"/>
            </w:tcBorders>
            <w:vAlign w:val="center"/>
            <w:hideMark/>
          </w:tcPr>
          <w:p w14:paraId="54DFEFAB" w14:textId="77777777" w:rsidR="00CD6BEA" w:rsidRDefault="00CD6BEA">
            <w:pPr>
              <w:spacing w:before="0" w:after="0"/>
              <w:rPr>
                <w:lang w:val="en-US" w:eastAsia="zh-CN"/>
              </w:rPr>
            </w:pPr>
            <w:r>
              <w:t>DFT precoding according to TR 36.897 with application of panning and tilting angles</w:t>
            </w:r>
          </w:p>
        </w:tc>
      </w:tr>
      <w:tr w:rsidR="00D621C8" w14:paraId="0CC06E10" w14:textId="77777777" w:rsidTr="007A7717">
        <w:trPr>
          <w:trHeight w:val="383"/>
          <w:jc w:val="center"/>
        </w:trPr>
        <w:tc>
          <w:tcPr>
            <w:tcW w:w="2983" w:type="dxa"/>
            <w:tcBorders>
              <w:top w:val="single" w:sz="4" w:space="0" w:color="auto"/>
              <w:left w:val="single" w:sz="4" w:space="0" w:color="auto"/>
              <w:bottom w:val="single" w:sz="4" w:space="0" w:color="auto"/>
              <w:right w:val="single" w:sz="4" w:space="0" w:color="auto"/>
            </w:tcBorders>
            <w:vAlign w:val="center"/>
          </w:tcPr>
          <w:p w14:paraId="66598F44" w14:textId="108DD012" w:rsidR="00D621C8" w:rsidRPr="00D621C8" w:rsidRDefault="00D621C8" w:rsidP="00D621C8">
            <w:pPr>
              <w:spacing w:before="0" w:after="0"/>
              <w:rPr>
                <w:lang w:val="en-US" w:eastAsia="zh-CN"/>
              </w:rPr>
            </w:pPr>
            <w:r w:rsidRPr="00D621C8">
              <w:rPr>
                <w:lang w:val="en-US"/>
              </w:rPr>
              <w:t>Component A of the RCS for each scattering point</w:t>
            </w:r>
          </w:p>
        </w:tc>
        <w:tc>
          <w:tcPr>
            <w:tcW w:w="4667" w:type="dxa"/>
            <w:tcBorders>
              <w:top w:val="single" w:sz="4" w:space="0" w:color="auto"/>
              <w:left w:val="single" w:sz="4" w:space="0" w:color="auto"/>
              <w:bottom w:val="single" w:sz="4" w:space="0" w:color="auto"/>
              <w:right w:val="single" w:sz="4" w:space="0" w:color="auto"/>
            </w:tcBorders>
          </w:tcPr>
          <w:p w14:paraId="14DA10BA" w14:textId="2B740D8B" w:rsidR="00D621C8" w:rsidRPr="00D621C8" w:rsidRDefault="00D621C8" w:rsidP="00D621C8">
            <w:pPr>
              <w:spacing w:before="0" w:after="0"/>
            </w:pPr>
            <w:r w:rsidRPr="00D621C8">
              <w:t xml:space="preserve">-1.37 </w:t>
            </w:r>
            <w:proofErr w:type="spellStart"/>
            <w:r w:rsidRPr="00D621C8">
              <w:t>dBsm</w:t>
            </w:r>
            <w:proofErr w:type="spellEnd"/>
          </w:p>
        </w:tc>
      </w:tr>
      <w:tr w:rsidR="00CD6BEA" w14:paraId="7E11DF93" w14:textId="77777777" w:rsidTr="00CD6BEA">
        <w:trPr>
          <w:trHeight w:val="383"/>
          <w:jc w:val="center"/>
        </w:trPr>
        <w:tc>
          <w:tcPr>
            <w:tcW w:w="2983" w:type="dxa"/>
            <w:tcBorders>
              <w:top w:val="single" w:sz="4" w:space="0" w:color="auto"/>
              <w:left w:val="single" w:sz="4" w:space="0" w:color="auto"/>
              <w:bottom w:val="single" w:sz="4" w:space="0" w:color="auto"/>
              <w:right w:val="single" w:sz="4" w:space="0" w:color="auto"/>
            </w:tcBorders>
            <w:hideMark/>
          </w:tcPr>
          <w:p w14:paraId="793BAA72" w14:textId="77777777" w:rsidR="00CD6BEA" w:rsidRDefault="00CD6BEA">
            <w:pPr>
              <w:spacing w:before="0" w:after="0"/>
              <w:rPr>
                <w:lang w:val="en-US" w:eastAsia="zh-CN"/>
              </w:rPr>
            </w:pPr>
            <w:r>
              <w:rPr>
                <w:lang w:val="en-US" w:eastAsia="zh-CN"/>
              </w:rPr>
              <w:t>BS Tx power</w:t>
            </w:r>
          </w:p>
        </w:tc>
        <w:tc>
          <w:tcPr>
            <w:tcW w:w="4667" w:type="dxa"/>
            <w:tcBorders>
              <w:top w:val="single" w:sz="4" w:space="0" w:color="auto"/>
              <w:left w:val="single" w:sz="4" w:space="0" w:color="auto"/>
              <w:bottom w:val="single" w:sz="4" w:space="0" w:color="auto"/>
              <w:right w:val="single" w:sz="4" w:space="0" w:color="auto"/>
            </w:tcBorders>
            <w:vAlign w:val="center"/>
            <w:hideMark/>
          </w:tcPr>
          <w:p w14:paraId="0106D479" w14:textId="77777777" w:rsidR="00CD6BEA" w:rsidRDefault="00CD6BEA">
            <w:pPr>
              <w:spacing w:before="0" w:after="0"/>
              <w:rPr>
                <w:lang w:val="en-US" w:eastAsia="zh-CN"/>
              </w:rPr>
            </w:pPr>
            <w:r>
              <w:t>FR1:24 dBm</w:t>
            </w:r>
            <w:r>
              <w:br/>
              <w:t>FR2:23 dBm</w:t>
            </w:r>
          </w:p>
        </w:tc>
      </w:tr>
      <w:tr w:rsidR="00CD6BEA" w14:paraId="390E8F7B" w14:textId="77777777" w:rsidTr="00CD6BEA">
        <w:trPr>
          <w:trHeight w:val="696"/>
          <w:jc w:val="center"/>
        </w:trPr>
        <w:tc>
          <w:tcPr>
            <w:tcW w:w="2983" w:type="dxa"/>
            <w:tcBorders>
              <w:top w:val="single" w:sz="4" w:space="0" w:color="auto"/>
              <w:left w:val="single" w:sz="4" w:space="0" w:color="auto"/>
              <w:bottom w:val="single" w:sz="4" w:space="0" w:color="auto"/>
              <w:right w:val="single" w:sz="4" w:space="0" w:color="auto"/>
            </w:tcBorders>
            <w:hideMark/>
          </w:tcPr>
          <w:p w14:paraId="0EBAFE65" w14:textId="77777777" w:rsidR="00CD6BEA" w:rsidRDefault="00CD6BEA">
            <w:pPr>
              <w:spacing w:before="0" w:after="0"/>
              <w:rPr>
                <w:lang w:val="en-US" w:eastAsia="zh-CN"/>
              </w:rPr>
            </w:pPr>
            <w:r>
              <w:rPr>
                <w:lang w:val="en-US" w:eastAsia="zh-CN"/>
              </w:rPr>
              <w:t>Bandwidth</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6BE2E9A" w14:textId="77777777" w:rsidR="00CD6BEA" w:rsidRDefault="00CD6BEA">
            <w:pPr>
              <w:spacing w:before="0" w:after="0"/>
              <w:rPr>
                <w:lang w:val="en-US" w:eastAsia="zh-CN"/>
              </w:rPr>
            </w:pPr>
            <w:r>
              <w:t>FR1: 100MHz</w:t>
            </w:r>
            <w:r>
              <w:br/>
              <w:t>FR2: 400MHz</w:t>
            </w:r>
          </w:p>
        </w:tc>
      </w:tr>
      <w:tr w:rsidR="00CD6BEA" w14:paraId="504D8FBA" w14:textId="77777777" w:rsidTr="00CD6BEA">
        <w:trPr>
          <w:trHeight w:val="125"/>
          <w:jc w:val="center"/>
        </w:trPr>
        <w:tc>
          <w:tcPr>
            <w:tcW w:w="2983" w:type="dxa"/>
            <w:tcBorders>
              <w:top w:val="single" w:sz="4" w:space="0" w:color="auto"/>
              <w:left w:val="single" w:sz="4" w:space="0" w:color="auto"/>
              <w:bottom w:val="single" w:sz="4" w:space="0" w:color="auto"/>
              <w:right w:val="single" w:sz="4" w:space="0" w:color="auto"/>
            </w:tcBorders>
            <w:hideMark/>
          </w:tcPr>
          <w:p w14:paraId="7EA32ABC" w14:textId="77777777" w:rsidR="00CD6BEA" w:rsidRDefault="00CD6BEA">
            <w:pPr>
              <w:spacing w:before="0" w:after="0"/>
              <w:rPr>
                <w:lang w:val="en-US" w:eastAsia="zh-CN"/>
              </w:rPr>
            </w:pPr>
            <w:r>
              <w:rPr>
                <w:lang w:val="en-US" w:eastAsia="zh-CN"/>
              </w:rPr>
              <w:t>BS noise figure</w:t>
            </w:r>
          </w:p>
        </w:tc>
        <w:tc>
          <w:tcPr>
            <w:tcW w:w="4667" w:type="dxa"/>
            <w:tcBorders>
              <w:top w:val="single" w:sz="4" w:space="0" w:color="auto"/>
              <w:left w:val="single" w:sz="4" w:space="0" w:color="auto"/>
              <w:bottom w:val="single" w:sz="4" w:space="0" w:color="auto"/>
              <w:right w:val="single" w:sz="4" w:space="0" w:color="auto"/>
            </w:tcBorders>
            <w:vAlign w:val="center"/>
            <w:hideMark/>
          </w:tcPr>
          <w:p w14:paraId="54AB7252" w14:textId="77777777" w:rsidR="00CD6BEA" w:rsidRDefault="00CD6BEA">
            <w:pPr>
              <w:spacing w:before="0" w:after="0"/>
              <w:rPr>
                <w:lang w:val="en-US" w:eastAsia="zh-CN"/>
              </w:rPr>
            </w:pPr>
            <w:r>
              <w:t>FR1: 5dB</w:t>
            </w:r>
            <w:r>
              <w:br/>
              <w:t>FR2: 7dB</w:t>
            </w:r>
          </w:p>
        </w:tc>
      </w:tr>
      <w:tr w:rsidR="00CD6BEA" w14:paraId="22628D6D" w14:textId="77777777" w:rsidTr="00CD6BEA">
        <w:trPr>
          <w:trHeight w:val="514"/>
          <w:jc w:val="center"/>
        </w:trPr>
        <w:tc>
          <w:tcPr>
            <w:tcW w:w="2983" w:type="dxa"/>
            <w:tcBorders>
              <w:top w:val="single" w:sz="4" w:space="0" w:color="auto"/>
              <w:left w:val="single" w:sz="4" w:space="0" w:color="auto"/>
              <w:bottom w:val="single" w:sz="4" w:space="0" w:color="auto"/>
              <w:right w:val="single" w:sz="4" w:space="0" w:color="auto"/>
            </w:tcBorders>
            <w:hideMark/>
          </w:tcPr>
          <w:p w14:paraId="4A8FA78A" w14:textId="77777777" w:rsidR="00CD6BEA" w:rsidRDefault="00CD6BEA">
            <w:pPr>
              <w:spacing w:before="0" w:after="0"/>
              <w:rPr>
                <w:lang w:val="en-US" w:eastAsia="zh-CN"/>
              </w:rPr>
            </w:pPr>
            <w:r>
              <w:rPr>
                <w:lang w:val="en-US" w:eastAsia="zh-CN"/>
              </w:rPr>
              <w:t>UT antenna configurations</w:t>
            </w:r>
          </w:p>
        </w:tc>
        <w:tc>
          <w:tcPr>
            <w:tcW w:w="4667" w:type="dxa"/>
            <w:tcBorders>
              <w:top w:val="single" w:sz="4" w:space="0" w:color="auto"/>
              <w:left w:val="single" w:sz="4" w:space="0" w:color="auto"/>
              <w:bottom w:val="single" w:sz="4" w:space="0" w:color="auto"/>
              <w:right w:val="single" w:sz="4" w:space="0" w:color="auto"/>
            </w:tcBorders>
            <w:vAlign w:val="center"/>
            <w:hideMark/>
          </w:tcPr>
          <w:p w14:paraId="041B323A" w14:textId="77777777" w:rsidR="00CD6BEA" w:rsidRDefault="00CD6BEA">
            <w:pPr>
              <w:spacing w:before="0" w:after="0"/>
              <w:rPr>
                <w:lang w:val="en-US" w:eastAsia="zh-CN"/>
              </w:rPr>
            </w:pPr>
            <w:r>
              <w:t>(</w:t>
            </w:r>
            <w:proofErr w:type="spellStart"/>
            <w:proofErr w:type="gramStart"/>
            <w:r>
              <w:t>M,N</w:t>
            </w:r>
            <w:proofErr w:type="gramEnd"/>
            <w:r>
              <w:t>,P,Mg,Ng;Mp,Np</w:t>
            </w:r>
            <w:proofErr w:type="spellEnd"/>
            <w:r>
              <w:t>) = (1,1,2,1,1;1,1)</w:t>
            </w:r>
          </w:p>
        </w:tc>
      </w:tr>
      <w:tr w:rsidR="00CD6BEA" w14:paraId="5D62B14B" w14:textId="77777777" w:rsidTr="00CD6BEA">
        <w:trPr>
          <w:trHeight w:val="281"/>
          <w:jc w:val="center"/>
        </w:trPr>
        <w:tc>
          <w:tcPr>
            <w:tcW w:w="2983" w:type="dxa"/>
            <w:tcBorders>
              <w:top w:val="single" w:sz="4" w:space="0" w:color="auto"/>
              <w:left w:val="single" w:sz="4" w:space="0" w:color="auto"/>
              <w:bottom w:val="single" w:sz="4" w:space="0" w:color="auto"/>
              <w:right w:val="single" w:sz="4" w:space="0" w:color="auto"/>
            </w:tcBorders>
            <w:hideMark/>
          </w:tcPr>
          <w:p w14:paraId="39D84479" w14:textId="77777777" w:rsidR="00CD6BEA" w:rsidRDefault="00CD6BEA">
            <w:pPr>
              <w:spacing w:before="0" w:after="0"/>
              <w:rPr>
                <w:lang w:val="en-US" w:eastAsia="zh-CN"/>
              </w:rPr>
            </w:pPr>
            <w:r>
              <w:rPr>
                <w:lang w:val="en-US" w:eastAsia="zh-CN"/>
              </w:rPr>
              <w:t>Handover margin (for calibration)</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8C7A070" w14:textId="77777777" w:rsidR="00CD6BEA" w:rsidRDefault="00CD6BEA">
            <w:pPr>
              <w:spacing w:before="0" w:after="0"/>
              <w:rPr>
                <w:lang w:val="en-US" w:eastAsia="zh-CN"/>
              </w:rPr>
            </w:pPr>
            <w:r>
              <w:t>0dB</w:t>
            </w:r>
          </w:p>
        </w:tc>
      </w:tr>
      <w:tr w:rsidR="00CD6BEA" w14:paraId="03C9719B" w14:textId="77777777" w:rsidTr="00CD6BEA">
        <w:trPr>
          <w:trHeight w:val="149"/>
          <w:jc w:val="center"/>
        </w:trPr>
        <w:tc>
          <w:tcPr>
            <w:tcW w:w="2983" w:type="dxa"/>
            <w:tcBorders>
              <w:top w:val="single" w:sz="4" w:space="0" w:color="auto"/>
              <w:left w:val="single" w:sz="4" w:space="0" w:color="auto"/>
              <w:bottom w:val="single" w:sz="4" w:space="0" w:color="auto"/>
              <w:right w:val="single" w:sz="4" w:space="0" w:color="auto"/>
            </w:tcBorders>
            <w:hideMark/>
          </w:tcPr>
          <w:p w14:paraId="2E386476" w14:textId="77777777" w:rsidR="00CD6BEA" w:rsidRDefault="00CD6BEA">
            <w:pPr>
              <w:spacing w:before="0" w:after="0"/>
              <w:rPr>
                <w:lang w:val="en-US" w:eastAsia="zh-CN"/>
              </w:rPr>
            </w:pPr>
            <w:r>
              <w:rPr>
                <w:lang w:val="en-US" w:eastAsia="zh-CN"/>
              </w:rPr>
              <w:t xml:space="preserve">UT distribution </w:t>
            </w:r>
          </w:p>
        </w:tc>
        <w:tc>
          <w:tcPr>
            <w:tcW w:w="4667" w:type="dxa"/>
            <w:tcBorders>
              <w:top w:val="single" w:sz="4" w:space="0" w:color="auto"/>
              <w:left w:val="single" w:sz="4" w:space="0" w:color="auto"/>
              <w:bottom w:val="single" w:sz="4" w:space="0" w:color="auto"/>
              <w:right w:val="single" w:sz="4" w:space="0" w:color="auto"/>
            </w:tcBorders>
            <w:vAlign w:val="center"/>
            <w:hideMark/>
          </w:tcPr>
          <w:p w14:paraId="4472D104" w14:textId="77777777" w:rsidR="00CD6BEA" w:rsidRDefault="00CD6BEA">
            <w:pPr>
              <w:spacing w:before="0" w:after="0"/>
              <w:rPr>
                <w:lang w:val="en-US" w:eastAsia="zh-CN"/>
              </w:rPr>
            </w:pPr>
            <w:r>
              <w:t>uniform distribution</w:t>
            </w:r>
          </w:p>
        </w:tc>
      </w:tr>
      <w:tr w:rsidR="00CD6BEA" w14:paraId="180413E8" w14:textId="77777777" w:rsidTr="00CD6BEA">
        <w:trPr>
          <w:trHeight w:val="43"/>
          <w:jc w:val="center"/>
        </w:trPr>
        <w:tc>
          <w:tcPr>
            <w:tcW w:w="2983" w:type="dxa"/>
            <w:tcBorders>
              <w:top w:val="single" w:sz="4" w:space="0" w:color="auto"/>
              <w:left w:val="single" w:sz="4" w:space="0" w:color="auto"/>
              <w:bottom w:val="single" w:sz="4" w:space="0" w:color="auto"/>
              <w:right w:val="single" w:sz="4" w:space="0" w:color="auto"/>
            </w:tcBorders>
            <w:hideMark/>
          </w:tcPr>
          <w:p w14:paraId="6217F10B" w14:textId="77777777" w:rsidR="00CD6BEA" w:rsidRDefault="00CD6BEA">
            <w:pPr>
              <w:spacing w:before="0" w:after="0"/>
              <w:rPr>
                <w:lang w:val="en-US" w:eastAsia="zh-CN"/>
              </w:rPr>
            </w:pPr>
            <w:r>
              <w:rPr>
                <w:lang w:val="en-US" w:eastAsia="zh-CN"/>
              </w:rPr>
              <w:t>UT attachment</w:t>
            </w:r>
          </w:p>
        </w:tc>
        <w:tc>
          <w:tcPr>
            <w:tcW w:w="4667" w:type="dxa"/>
            <w:tcBorders>
              <w:top w:val="single" w:sz="4" w:space="0" w:color="auto"/>
              <w:left w:val="single" w:sz="4" w:space="0" w:color="auto"/>
              <w:bottom w:val="single" w:sz="4" w:space="0" w:color="auto"/>
              <w:right w:val="single" w:sz="4" w:space="0" w:color="auto"/>
            </w:tcBorders>
            <w:vAlign w:val="center"/>
            <w:hideMark/>
          </w:tcPr>
          <w:p w14:paraId="4B871381" w14:textId="77777777" w:rsidR="00CD6BEA" w:rsidRDefault="00CD6BEA">
            <w:pPr>
              <w:spacing w:before="0" w:after="0"/>
              <w:rPr>
                <w:lang w:val="en-US" w:eastAsia="zh-CN"/>
              </w:rPr>
            </w:pPr>
            <w:r>
              <w:t>Based on RSRP</w:t>
            </w:r>
          </w:p>
        </w:tc>
      </w:tr>
      <w:tr w:rsidR="00CD6BEA" w14:paraId="036AC354" w14:textId="77777777" w:rsidTr="00CD6BEA">
        <w:trPr>
          <w:trHeight w:val="280"/>
          <w:jc w:val="center"/>
        </w:trPr>
        <w:tc>
          <w:tcPr>
            <w:tcW w:w="2983" w:type="dxa"/>
            <w:tcBorders>
              <w:top w:val="single" w:sz="4" w:space="0" w:color="auto"/>
              <w:left w:val="single" w:sz="4" w:space="0" w:color="auto"/>
              <w:bottom w:val="single" w:sz="4" w:space="0" w:color="auto"/>
              <w:right w:val="single" w:sz="4" w:space="0" w:color="auto"/>
            </w:tcBorders>
            <w:noWrap/>
            <w:hideMark/>
          </w:tcPr>
          <w:p w14:paraId="6F7C6F2A" w14:textId="77777777" w:rsidR="00CD6BEA" w:rsidRDefault="00CD6BEA">
            <w:pPr>
              <w:spacing w:before="0" w:after="0"/>
              <w:rPr>
                <w:lang w:val="en-US" w:eastAsia="zh-CN"/>
              </w:rPr>
            </w:pPr>
            <w:r>
              <w:rPr>
                <w:lang w:val="en-US" w:eastAsia="zh-CN"/>
              </w:rPr>
              <w:t>Polarized antenna modelling</w:t>
            </w:r>
          </w:p>
        </w:tc>
        <w:tc>
          <w:tcPr>
            <w:tcW w:w="4667" w:type="dxa"/>
            <w:tcBorders>
              <w:top w:val="single" w:sz="4" w:space="0" w:color="auto"/>
              <w:left w:val="single" w:sz="4" w:space="0" w:color="auto"/>
              <w:bottom w:val="single" w:sz="4" w:space="0" w:color="auto"/>
              <w:right w:val="single" w:sz="4" w:space="0" w:color="auto"/>
            </w:tcBorders>
            <w:vAlign w:val="center"/>
            <w:hideMark/>
          </w:tcPr>
          <w:p w14:paraId="13C18DD4" w14:textId="77777777" w:rsidR="00CD6BEA" w:rsidRDefault="00CD6BEA">
            <w:pPr>
              <w:spacing w:before="0" w:after="0"/>
              <w:rPr>
                <w:lang w:val="en-US" w:eastAsia="zh-CN"/>
              </w:rPr>
            </w:pPr>
            <w:r>
              <w:t>Model-2</w:t>
            </w:r>
          </w:p>
        </w:tc>
      </w:tr>
      <w:tr w:rsidR="00CD6BEA" w14:paraId="05B9B353" w14:textId="77777777" w:rsidTr="00CD6BEA">
        <w:trPr>
          <w:trHeight w:val="59"/>
          <w:jc w:val="center"/>
        </w:trPr>
        <w:tc>
          <w:tcPr>
            <w:tcW w:w="2983" w:type="dxa"/>
            <w:tcBorders>
              <w:top w:val="single" w:sz="4" w:space="0" w:color="auto"/>
              <w:left w:val="single" w:sz="4" w:space="0" w:color="auto"/>
              <w:bottom w:val="single" w:sz="4" w:space="0" w:color="auto"/>
              <w:right w:val="single" w:sz="4" w:space="0" w:color="auto"/>
            </w:tcBorders>
            <w:noWrap/>
            <w:hideMark/>
          </w:tcPr>
          <w:p w14:paraId="31D421AB" w14:textId="77777777" w:rsidR="00CD6BEA" w:rsidRDefault="00CD6BEA">
            <w:pPr>
              <w:spacing w:before="0" w:after="0"/>
              <w:rPr>
                <w:lang w:val="en-US" w:eastAsia="zh-CN"/>
              </w:rPr>
            </w:pPr>
            <w:r>
              <w:rPr>
                <w:lang w:val="en-US" w:eastAsia="zh-CN"/>
              </w:rPr>
              <w:t>UT array orientation</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21C60C8" w14:textId="77777777" w:rsidR="00CD6BEA" w:rsidRDefault="00CD6BEA">
            <w:pPr>
              <w:spacing w:before="0" w:after="0"/>
              <w:rPr>
                <w:lang w:val="en-US" w:eastAsia="zh-CN"/>
              </w:rPr>
            </w:pPr>
            <w:proofErr w:type="spellStart"/>
            <w:r>
              <w:t>Ω</w:t>
            </w:r>
            <w:proofErr w:type="gramStart"/>
            <w:r>
              <w:t>UT,a</w:t>
            </w:r>
            <w:proofErr w:type="spellEnd"/>
            <w:proofErr w:type="gramEnd"/>
            <w:r>
              <w:t xml:space="preserve">  uniformly distributed on [0,360] degree, </w:t>
            </w:r>
            <w:proofErr w:type="spellStart"/>
            <w:r>
              <w:t>ΩUT,b</w:t>
            </w:r>
            <w:proofErr w:type="spellEnd"/>
            <w:r>
              <w:t xml:space="preserve"> = 90 degree, </w:t>
            </w:r>
            <w:proofErr w:type="spellStart"/>
            <w:r>
              <w:t>ΩUT,g</w:t>
            </w:r>
            <w:proofErr w:type="spellEnd"/>
            <w:r>
              <w:t xml:space="preserve"> = 0 degree</w:t>
            </w:r>
          </w:p>
        </w:tc>
      </w:tr>
      <w:tr w:rsidR="00CD6BEA" w14:paraId="3D356250" w14:textId="77777777" w:rsidTr="00CD6BEA">
        <w:trPr>
          <w:trHeight w:val="43"/>
          <w:jc w:val="center"/>
        </w:trPr>
        <w:tc>
          <w:tcPr>
            <w:tcW w:w="2983" w:type="dxa"/>
            <w:tcBorders>
              <w:top w:val="single" w:sz="4" w:space="0" w:color="auto"/>
              <w:left w:val="single" w:sz="4" w:space="0" w:color="auto"/>
              <w:bottom w:val="single" w:sz="4" w:space="0" w:color="auto"/>
              <w:right w:val="single" w:sz="4" w:space="0" w:color="auto"/>
            </w:tcBorders>
            <w:hideMark/>
          </w:tcPr>
          <w:p w14:paraId="40212263" w14:textId="77777777" w:rsidR="00CD6BEA" w:rsidRDefault="00CD6BEA">
            <w:pPr>
              <w:spacing w:before="0" w:after="0"/>
              <w:rPr>
                <w:lang w:val="en-US" w:eastAsia="zh-CN"/>
              </w:rPr>
            </w:pPr>
            <w:r>
              <w:rPr>
                <w:lang w:val="en-US" w:eastAsia="zh-CN"/>
              </w:rPr>
              <w:t>UT noise figure</w:t>
            </w:r>
          </w:p>
        </w:tc>
        <w:tc>
          <w:tcPr>
            <w:tcW w:w="4667" w:type="dxa"/>
            <w:tcBorders>
              <w:top w:val="single" w:sz="4" w:space="0" w:color="auto"/>
              <w:left w:val="single" w:sz="4" w:space="0" w:color="auto"/>
              <w:bottom w:val="single" w:sz="4" w:space="0" w:color="auto"/>
              <w:right w:val="single" w:sz="4" w:space="0" w:color="auto"/>
            </w:tcBorders>
            <w:vAlign w:val="center"/>
            <w:hideMark/>
          </w:tcPr>
          <w:p w14:paraId="52310263" w14:textId="77777777" w:rsidR="00CD6BEA" w:rsidRDefault="00CD6BEA">
            <w:pPr>
              <w:spacing w:before="0" w:after="0"/>
              <w:rPr>
                <w:lang w:val="en-US" w:eastAsia="zh-CN"/>
              </w:rPr>
            </w:pPr>
            <w:r>
              <w:t>FR1:9dB</w:t>
            </w:r>
            <w:r>
              <w:br/>
              <w:t>FR2:10dB</w:t>
            </w:r>
          </w:p>
        </w:tc>
      </w:tr>
      <w:tr w:rsidR="00CD6BEA" w14:paraId="55DBE859" w14:textId="77777777" w:rsidTr="00CD6BEA">
        <w:trPr>
          <w:trHeight w:val="46"/>
          <w:jc w:val="center"/>
        </w:trPr>
        <w:tc>
          <w:tcPr>
            <w:tcW w:w="2983" w:type="dxa"/>
            <w:tcBorders>
              <w:top w:val="single" w:sz="4" w:space="0" w:color="auto"/>
              <w:left w:val="single" w:sz="4" w:space="0" w:color="auto"/>
              <w:bottom w:val="single" w:sz="4" w:space="0" w:color="auto"/>
              <w:right w:val="single" w:sz="4" w:space="0" w:color="auto"/>
            </w:tcBorders>
            <w:hideMark/>
          </w:tcPr>
          <w:p w14:paraId="44096271" w14:textId="77777777" w:rsidR="00CD6BEA" w:rsidRDefault="00CD6BEA">
            <w:pPr>
              <w:spacing w:before="0" w:after="0"/>
              <w:rPr>
                <w:lang w:val="en-US" w:eastAsia="zh-CN"/>
              </w:rPr>
            </w:pPr>
            <w:r>
              <w:rPr>
                <w:lang w:val="en-US" w:eastAsia="zh-CN"/>
              </w:rPr>
              <w:t>Fast fading channel</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712588D" w14:textId="77777777" w:rsidR="00CD6BEA" w:rsidRDefault="00CD6BEA">
            <w:pPr>
              <w:spacing w:before="0" w:after="0"/>
              <w:rPr>
                <w:lang w:val="en-US" w:eastAsia="zh-CN"/>
              </w:rPr>
            </w:pPr>
            <w:r>
              <w:t>Fast fading channel is modelled</w:t>
            </w:r>
          </w:p>
        </w:tc>
      </w:tr>
      <w:tr w:rsidR="00CD6BEA" w14:paraId="17ECAE12" w14:textId="77777777" w:rsidTr="00CD6BEA">
        <w:trPr>
          <w:trHeight w:val="39"/>
          <w:jc w:val="center"/>
        </w:trPr>
        <w:tc>
          <w:tcPr>
            <w:tcW w:w="2983" w:type="dxa"/>
            <w:tcBorders>
              <w:top w:val="single" w:sz="4" w:space="0" w:color="auto"/>
              <w:left w:val="single" w:sz="4" w:space="0" w:color="auto"/>
              <w:bottom w:val="single" w:sz="4" w:space="0" w:color="auto"/>
              <w:right w:val="single" w:sz="4" w:space="0" w:color="auto"/>
            </w:tcBorders>
            <w:hideMark/>
          </w:tcPr>
          <w:p w14:paraId="706D70FA" w14:textId="77777777" w:rsidR="00CD6BEA" w:rsidRDefault="00CD6BEA">
            <w:pPr>
              <w:spacing w:before="0" w:after="0"/>
              <w:rPr>
                <w:lang w:val="en-US" w:eastAsia="zh-CN"/>
              </w:rPr>
            </w:pPr>
            <w:r>
              <w:rPr>
                <w:lang w:val="en-US" w:eastAsia="zh-CN"/>
              </w:rPr>
              <w:t>Sensing target distribution</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1940E13" w14:textId="77777777" w:rsidR="00CD6BEA" w:rsidRDefault="00CD6BEA">
            <w:pPr>
              <w:spacing w:before="0" w:after="0"/>
              <w:rPr>
                <w:lang w:val="en-US" w:eastAsia="zh-CN"/>
              </w:rPr>
            </w:pPr>
            <w:r>
              <w:t xml:space="preserve">N=5 targets uniformly distributed </w:t>
            </w:r>
          </w:p>
        </w:tc>
      </w:tr>
      <w:tr w:rsidR="00CD6BEA" w14:paraId="111C0F34" w14:textId="77777777" w:rsidTr="00CD6BEA">
        <w:trPr>
          <w:trHeight w:val="39"/>
          <w:jc w:val="center"/>
        </w:trPr>
        <w:tc>
          <w:tcPr>
            <w:tcW w:w="2983" w:type="dxa"/>
            <w:tcBorders>
              <w:top w:val="single" w:sz="4" w:space="0" w:color="auto"/>
              <w:left w:val="single" w:sz="4" w:space="0" w:color="auto"/>
              <w:bottom w:val="single" w:sz="4" w:space="0" w:color="auto"/>
              <w:right w:val="single" w:sz="4" w:space="0" w:color="auto"/>
            </w:tcBorders>
            <w:hideMark/>
          </w:tcPr>
          <w:p w14:paraId="6DDEA0BC" w14:textId="77777777" w:rsidR="00CD6BEA" w:rsidRDefault="00CD6BEA">
            <w:pPr>
              <w:spacing w:before="0" w:after="0"/>
              <w:rPr>
                <w:lang w:val="en-US" w:eastAsia="zh-CN"/>
              </w:rPr>
            </w:pPr>
            <w:r>
              <w:rPr>
                <w:lang w:val="en-US" w:eastAsia="zh-CN"/>
              </w:rPr>
              <w:t>Sensing target mobility</w:t>
            </w:r>
          </w:p>
        </w:tc>
        <w:tc>
          <w:tcPr>
            <w:tcW w:w="4667" w:type="dxa"/>
            <w:tcBorders>
              <w:top w:val="single" w:sz="4" w:space="0" w:color="auto"/>
              <w:left w:val="single" w:sz="4" w:space="0" w:color="auto"/>
              <w:bottom w:val="single" w:sz="4" w:space="0" w:color="auto"/>
              <w:right w:val="single" w:sz="4" w:space="0" w:color="auto"/>
            </w:tcBorders>
            <w:vAlign w:val="center"/>
            <w:hideMark/>
          </w:tcPr>
          <w:p w14:paraId="10C92EFB" w14:textId="77777777" w:rsidR="00CD6BEA" w:rsidRDefault="00CD6BEA">
            <w:pPr>
              <w:spacing w:before="0" w:after="0"/>
              <w:rPr>
                <w:lang w:val="en-US" w:eastAsia="zh-CN"/>
              </w:rPr>
            </w:pPr>
            <w:r>
              <w:t>Option 2: 3km/h</w:t>
            </w:r>
          </w:p>
        </w:tc>
      </w:tr>
      <w:tr w:rsidR="00CD6BEA" w14:paraId="72341C17" w14:textId="77777777" w:rsidTr="00CD6BEA">
        <w:trPr>
          <w:trHeight w:val="145"/>
          <w:jc w:val="center"/>
        </w:trPr>
        <w:tc>
          <w:tcPr>
            <w:tcW w:w="2983" w:type="dxa"/>
            <w:tcBorders>
              <w:top w:val="single" w:sz="4" w:space="0" w:color="auto"/>
              <w:left w:val="single" w:sz="4" w:space="0" w:color="auto"/>
              <w:bottom w:val="single" w:sz="4" w:space="0" w:color="auto"/>
              <w:right w:val="single" w:sz="4" w:space="0" w:color="auto"/>
            </w:tcBorders>
            <w:hideMark/>
          </w:tcPr>
          <w:p w14:paraId="7C800452" w14:textId="77777777" w:rsidR="00CD6BEA" w:rsidRDefault="00CD6BEA">
            <w:pPr>
              <w:spacing w:before="0" w:after="0"/>
              <w:rPr>
                <w:lang w:val="en-US" w:eastAsia="zh-CN"/>
              </w:rPr>
            </w:pPr>
            <w:r>
              <w:rPr>
                <w:lang w:val="en-US" w:eastAsia="zh-CN"/>
              </w:rPr>
              <w:t>large-scale RCS for each scattering point</w:t>
            </w:r>
          </w:p>
        </w:tc>
        <w:tc>
          <w:tcPr>
            <w:tcW w:w="4667" w:type="dxa"/>
            <w:tcBorders>
              <w:top w:val="single" w:sz="4" w:space="0" w:color="auto"/>
              <w:left w:val="single" w:sz="4" w:space="0" w:color="auto"/>
              <w:bottom w:val="single" w:sz="4" w:space="0" w:color="auto"/>
              <w:right w:val="single" w:sz="4" w:space="0" w:color="auto"/>
            </w:tcBorders>
            <w:vAlign w:val="center"/>
            <w:hideMark/>
          </w:tcPr>
          <w:p w14:paraId="5632B41A" w14:textId="77777777" w:rsidR="00CD6BEA" w:rsidRDefault="00CD6BEA">
            <w:pPr>
              <w:spacing w:before="0" w:after="0"/>
              <w:rPr>
                <w:lang w:val="en-US" w:eastAsia="zh-CN"/>
              </w:rPr>
            </w:pPr>
            <w:r>
              <w:t>Mean value of target RCS</w:t>
            </w:r>
          </w:p>
        </w:tc>
      </w:tr>
      <w:tr w:rsidR="00CD6BEA" w14:paraId="1155A04E" w14:textId="77777777" w:rsidTr="00CD6BEA">
        <w:trPr>
          <w:trHeight w:val="280"/>
          <w:jc w:val="center"/>
        </w:trPr>
        <w:tc>
          <w:tcPr>
            <w:tcW w:w="2983" w:type="dxa"/>
            <w:tcBorders>
              <w:top w:val="single" w:sz="4" w:space="0" w:color="auto"/>
              <w:left w:val="single" w:sz="4" w:space="0" w:color="auto"/>
              <w:bottom w:val="single" w:sz="4" w:space="0" w:color="auto"/>
              <w:right w:val="single" w:sz="4" w:space="0" w:color="auto"/>
            </w:tcBorders>
            <w:hideMark/>
          </w:tcPr>
          <w:p w14:paraId="5426859B" w14:textId="77777777" w:rsidR="00CD6BEA" w:rsidRDefault="00CD6BEA">
            <w:pPr>
              <w:spacing w:before="0" w:after="0"/>
              <w:rPr>
                <w:lang w:val="en-US" w:eastAsia="zh-CN"/>
              </w:rPr>
            </w:pPr>
            <w:r>
              <w:rPr>
                <w:lang w:val="en-US" w:eastAsia="zh-CN"/>
              </w:rPr>
              <w:t>EO distribution</w:t>
            </w:r>
          </w:p>
        </w:tc>
        <w:tc>
          <w:tcPr>
            <w:tcW w:w="4667" w:type="dxa"/>
            <w:tcBorders>
              <w:top w:val="single" w:sz="4" w:space="0" w:color="auto"/>
              <w:left w:val="single" w:sz="4" w:space="0" w:color="auto"/>
              <w:bottom w:val="single" w:sz="4" w:space="0" w:color="auto"/>
              <w:right w:val="single" w:sz="4" w:space="0" w:color="auto"/>
            </w:tcBorders>
            <w:vAlign w:val="center"/>
            <w:hideMark/>
          </w:tcPr>
          <w:p w14:paraId="64E070D6" w14:textId="77777777" w:rsidR="00CD6BEA" w:rsidRDefault="00CD6BEA">
            <w:pPr>
              <w:spacing w:before="0" w:after="0"/>
              <w:rPr>
                <w:lang w:val="en-US" w:eastAsia="zh-CN"/>
              </w:rPr>
            </w:pPr>
            <w:r>
              <w:t>/</w:t>
            </w:r>
          </w:p>
        </w:tc>
      </w:tr>
      <w:tr w:rsidR="00CD6BEA" w14:paraId="15FC6A4A" w14:textId="77777777" w:rsidTr="00CD6BEA">
        <w:trPr>
          <w:trHeight w:val="520"/>
          <w:jc w:val="center"/>
        </w:trPr>
        <w:tc>
          <w:tcPr>
            <w:tcW w:w="2983" w:type="dxa"/>
            <w:tcBorders>
              <w:top w:val="single" w:sz="4" w:space="0" w:color="auto"/>
              <w:left w:val="single" w:sz="4" w:space="0" w:color="auto"/>
              <w:bottom w:val="single" w:sz="4" w:space="0" w:color="auto"/>
              <w:right w:val="single" w:sz="4" w:space="0" w:color="auto"/>
            </w:tcBorders>
            <w:hideMark/>
          </w:tcPr>
          <w:p w14:paraId="1CF38CA8" w14:textId="77777777" w:rsidR="00CD6BEA" w:rsidRDefault="00CD6BEA">
            <w:pPr>
              <w:spacing w:before="0" w:after="0"/>
              <w:rPr>
                <w:lang w:val="en-US" w:eastAsia="zh-CN"/>
              </w:rPr>
            </w:pPr>
            <w:r>
              <w:rPr>
                <w:lang w:val="en-US" w:eastAsia="zh-CN"/>
              </w:rPr>
              <w:t>Minimum 3D distances between pairs of Tx/Rx and sensing target</w:t>
            </w:r>
          </w:p>
        </w:tc>
        <w:tc>
          <w:tcPr>
            <w:tcW w:w="4667" w:type="dxa"/>
            <w:tcBorders>
              <w:top w:val="single" w:sz="4" w:space="0" w:color="auto"/>
              <w:left w:val="single" w:sz="4" w:space="0" w:color="auto"/>
              <w:bottom w:val="single" w:sz="4" w:space="0" w:color="auto"/>
              <w:right w:val="single" w:sz="4" w:space="0" w:color="auto"/>
            </w:tcBorders>
            <w:vAlign w:val="center"/>
            <w:hideMark/>
          </w:tcPr>
          <w:p w14:paraId="4667C4F9" w14:textId="77777777" w:rsidR="00CD6BEA" w:rsidRDefault="00CD6BEA">
            <w:pPr>
              <w:spacing w:before="0" w:after="0"/>
              <w:rPr>
                <w:lang w:val="en-US" w:eastAsia="zh-CN"/>
              </w:rPr>
            </w:pPr>
            <w:r>
              <w:t>1m</w:t>
            </w:r>
          </w:p>
        </w:tc>
      </w:tr>
      <w:tr w:rsidR="00CD6BEA" w14:paraId="461C9387" w14:textId="77777777" w:rsidTr="00CD6BEA">
        <w:trPr>
          <w:trHeight w:val="305"/>
          <w:jc w:val="center"/>
        </w:trPr>
        <w:tc>
          <w:tcPr>
            <w:tcW w:w="2983" w:type="dxa"/>
            <w:tcBorders>
              <w:top w:val="single" w:sz="4" w:space="0" w:color="auto"/>
              <w:left w:val="single" w:sz="4" w:space="0" w:color="auto"/>
              <w:bottom w:val="single" w:sz="4" w:space="0" w:color="auto"/>
              <w:right w:val="single" w:sz="4" w:space="0" w:color="auto"/>
            </w:tcBorders>
            <w:hideMark/>
          </w:tcPr>
          <w:p w14:paraId="0F864698" w14:textId="77777777" w:rsidR="00CD6BEA" w:rsidRDefault="00CD6BEA">
            <w:pPr>
              <w:spacing w:before="0" w:after="0"/>
              <w:rPr>
                <w:lang w:val="en-US" w:eastAsia="zh-CN"/>
              </w:rPr>
            </w:pPr>
            <w:r>
              <w:rPr>
                <w:lang w:val="en-US" w:eastAsia="zh-CN"/>
              </w:rPr>
              <w:t>Minimum 3D distance between sensing targets</w:t>
            </w:r>
          </w:p>
        </w:tc>
        <w:tc>
          <w:tcPr>
            <w:tcW w:w="4667" w:type="dxa"/>
            <w:tcBorders>
              <w:top w:val="single" w:sz="4" w:space="0" w:color="auto"/>
              <w:left w:val="single" w:sz="4" w:space="0" w:color="auto"/>
              <w:bottom w:val="single" w:sz="4" w:space="0" w:color="auto"/>
              <w:right w:val="single" w:sz="4" w:space="0" w:color="auto"/>
            </w:tcBorders>
            <w:vAlign w:val="center"/>
            <w:hideMark/>
          </w:tcPr>
          <w:p w14:paraId="2D4EE10E" w14:textId="77777777" w:rsidR="00CD6BEA" w:rsidRDefault="00CD6BEA">
            <w:pPr>
              <w:spacing w:before="0" w:after="0"/>
              <w:rPr>
                <w:lang w:val="en-US" w:eastAsia="zh-CN"/>
              </w:rPr>
            </w:pPr>
            <w:r>
              <w:t>1m</w:t>
            </w:r>
          </w:p>
        </w:tc>
      </w:tr>
      <w:tr w:rsidR="00CD6BEA" w14:paraId="588A1661" w14:textId="77777777" w:rsidTr="00CD6BEA">
        <w:trPr>
          <w:trHeight w:val="46"/>
          <w:jc w:val="center"/>
        </w:trPr>
        <w:tc>
          <w:tcPr>
            <w:tcW w:w="2983" w:type="dxa"/>
            <w:tcBorders>
              <w:top w:val="single" w:sz="4" w:space="0" w:color="auto"/>
              <w:left w:val="single" w:sz="4" w:space="0" w:color="auto"/>
              <w:bottom w:val="single" w:sz="4" w:space="0" w:color="auto"/>
              <w:right w:val="single" w:sz="4" w:space="0" w:color="auto"/>
            </w:tcBorders>
            <w:hideMark/>
          </w:tcPr>
          <w:p w14:paraId="515479C9" w14:textId="77777777" w:rsidR="00CD6BEA" w:rsidRDefault="00CD6BEA">
            <w:pPr>
              <w:spacing w:before="0" w:after="0"/>
              <w:rPr>
                <w:lang w:val="en-US" w:eastAsia="zh-CN"/>
              </w:rPr>
            </w:pPr>
            <w:r>
              <w:rPr>
                <w:lang w:val="en-US" w:eastAsia="zh-CN"/>
              </w:rPr>
              <w:t xml:space="preserve">Wrapping method </w:t>
            </w:r>
          </w:p>
        </w:tc>
        <w:tc>
          <w:tcPr>
            <w:tcW w:w="4667" w:type="dxa"/>
            <w:tcBorders>
              <w:top w:val="single" w:sz="4" w:space="0" w:color="auto"/>
              <w:left w:val="single" w:sz="4" w:space="0" w:color="auto"/>
              <w:bottom w:val="single" w:sz="4" w:space="0" w:color="auto"/>
              <w:right w:val="single" w:sz="4" w:space="0" w:color="auto"/>
            </w:tcBorders>
            <w:vAlign w:val="center"/>
            <w:hideMark/>
          </w:tcPr>
          <w:p w14:paraId="30D0E265" w14:textId="77777777" w:rsidR="00CD6BEA" w:rsidRDefault="00CD6BEA">
            <w:pPr>
              <w:spacing w:before="0" w:after="0"/>
              <w:rPr>
                <w:lang w:val="en-US" w:eastAsia="zh-CN"/>
              </w:rPr>
            </w:pPr>
            <w:r>
              <w:t>/</w:t>
            </w:r>
          </w:p>
        </w:tc>
      </w:tr>
      <w:tr w:rsidR="00CD6BEA" w14:paraId="5DF94BD9" w14:textId="77777777" w:rsidTr="00CD6BEA">
        <w:trPr>
          <w:trHeight w:val="46"/>
          <w:jc w:val="center"/>
        </w:trPr>
        <w:tc>
          <w:tcPr>
            <w:tcW w:w="2983" w:type="dxa"/>
            <w:tcBorders>
              <w:top w:val="single" w:sz="4" w:space="0" w:color="auto"/>
              <w:left w:val="single" w:sz="4" w:space="0" w:color="auto"/>
              <w:bottom w:val="single" w:sz="4" w:space="0" w:color="auto"/>
              <w:right w:val="single" w:sz="4" w:space="0" w:color="auto"/>
            </w:tcBorders>
            <w:hideMark/>
          </w:tcPr>
          <w:p w14:paraId="44897156" w14:textId="77777777" w:rsidR="00CD6BEA" w:rsidRDefault="00CD6BEA">
            <w:pPr>
              <w:spacing w:before="0" w:after="0"/>
              <w:rPr>
                <w:lang w:val="en-US" w:eastAsia="zh-CN"/>
              </w:rPr>
            </w:pPr>
            <w:r>
              <w:rPr>
                <w:lang w:val="en-US" w:eastAsia="zh-CN"/>
              </w:rPr>
              <w:t>Metrics</w:t>
            </w:r>
          </w:p>
        </w:tc>
        <w:tc>
          <w:tcPr>
            <w:tcW w:w="4667" w:type="dxa"/>
            <w:tcBorders>
              <w:top w:val="single" w:sz="4" w:space="0" w:color="auto"/>
              <w:left w:val="single" w:sz="4" w:space="0" w:color="auto"/>
              <w:bottom w:val="single" w:sz="4" w:space="0" w:color="auto"/>
              <w:right w:val="single" w:sz="4" w:space="0" w:color="auto"/>
            </w:tcBorders>
            <w:vAlign w:val="center"/>
            <w:hideMark/>
          </w:tcPr>
          <w:p w14:paraId="67CDD1DF" w14:textId="77777777" w:rsidR="00CD6BEA" w:rsidRDefault="00CD6BEA">
            <w:pPr>
              <w:spacing w:before="0" w:after="0"/>
              <w:rPr>
                <w:lang w:val="en-US" w:eastAsia="zh-CN"/>
              </w:rPr>
            </w:pPr>
            <w:r>
              <w:t>1) Coupling loss</w:t>
            </w:r>
            <w:r>
              <w:br/>
              <w:t>2) CDF of power/delay/angle spread</w:t>
            </w:r>
          </w:p>
        </w:tc>
      </w:tr>
    </w:tbl>
    <w:p w14:paraId="17D4AA16" w14:textId="77777777" w:rsidR="00CD6BEA" w:rsidRPr="00CD6BEA" w:rsidRDefault="00CD6BEA" w:rsidP="00FA540E">
      <w:pPr>
        <w:jc w:val="both"/>
        <w:rPr>
          <w:b/>
          <w:bCs/>
          <w:i/>
          <w:iCs/>
          <w:sz w:val="22"/>
          <w:szCs w:val="22"/>
          <w:lang w:val="en-US" w:eastAsia="zh-CN"/>
        </w:rPr>
      </w:pPr>
    </w:p>
    <w:p w14:paraId="4CB2532B" w14:textId="7D16D4EC" w:rsidR="007D5B35" w:rsidRPr="00CD6BEA" w:rsidRDefault="007D5B35" w:rsidP="006C5CE8">
      <w:pPr>
        <w:pStyle w:val="Heading2"/>
        <w:numPr>
          <w:ilvl w:val="0"/>
          <w:numId w:val="6"/>
        </w:numPr>
        <w:ind w:left="0" w:firstLine="0"/>
        <w:rPr>
          <w:rFonts w:ascii="Times New Roman" w:hAnsi="Times New Roman"/>
          <w:lang w:eastAsia="zh-CN"/>
        </w:rPr>
      </w:pPr>
      <w:r w:rsidRPr="00CD6BEA">
        <w:rPr>
          <w:rFonts w:ascii="Times New Roman" w:hAnsi="Times New Roman"/>
          <w:lang w:eastAsia="zh-CN"/>
        </w:rPr>
        <w:t>Reference</w:t>
      </w:r>
    </w:p>
    <w:p w14:paraId="523E8CA1" w14:textId="67A88ECC" w:rsidR="00264F8F" w:rsidRPr="00CD6BEA" w:rsidRDefault="00976DA4" w:rsidP="00264F8F">
      <w:pPr>
        <w:pStyle w:val="ListParagraph"/>
        <w:numPr>
          <w:ilvl w:val="0"/>
          <w:numId w:val="7"/>
        </w:numPr>
        <w:ind w:leftChars="0"/>
        <w:rPr>
          <w:sz w:val="22"/>
          <w:szCs w:val="22"/>
          <w:lang w:eastAsia="zh-CN"/>
        </w:rPr>
      </w:pPr>
      <w:bookmarkStart w:id="12" w:name="_Ref127538699"/>
      <w:r w:rsidRPr="00CD6BEA">
        <w:rPr>
          <w:sz w:val="22"/>
          <w:szCs w:val="22"/>
          <w:lang w:eastAsia="zh-CN"/>
        </w:rPr>
        <w:t xml:space="preserve">RP-234069, “New SID: Study on channel modelling for Integrated Sensing </w:t>
      </w:r>
      <w:r w:rsidR="00372371" w:rsidRPr="00CD6BEA">
        <w:rPr>
          <w:rFonts w:asciiTheme="minorEastAsia" w:eastAsiaTheme="minorEastAsia" w:hAnsiTheme="minorEastAsia" w:hint="eastAsia"/>
          <w:sz w:val="22"/>
          <w:szCs w:val="22"/>
          <w:lang w:eastAsia="zh-CN"/>
        </w:rPr>
        <w:t>a</w:t>
      </w:r>
      <w:r w:rsidRPr="00CD6BEA">
        <w:rPr>
          <w:sz w:val="22"/>
          <w:szCs w:val="22"/>
          <w:lang w:eastAsia="zh-CN"/>
        </w:rPr>
        <w:t>nd Communication (ISAC) for NR”, Nokia, Nokia Shanghai Bell</w:t>
      </w:r>
      <w:r w:rsidR="00264F8F" w:rsidRPr="00CD6BEA">
        <w:rPr>
          <w:sz w:val="22"/>
          <w:szCs w:val="22"/>
          <w:lang w:eastAsia="zh-CN"/>
        </w:rPr>
        <w:t>.</w:t>
      </w:r>
      <w:bookmarkEnd w:id="12"/>
    </w:p>
    <w:p w14:paraId="7EEAF5C6" w14:textId="29D6A92E" w:rsidR="00CC6D21" w:rsidRPr="00CD6BEA" w:rsidRDefault="00E1615B" w:rsidP="00D70DE6">
      <w:pPr>
        <w:pStyle w:val="ListParagraph"/>
        <w:numPr>
          <w:ilvl w:val="0"/>
          <w:numId w:val="7"/>
        </w:numPr>
        <w:ind w:leftChars="0"/>
        <w:rPr>
          <w:sz w:val="22"/>
          <w:szCs w:val="22"/>
          <w:lang w:eastAsia="zh-CN"/>
        </w:rPr>
      </w:pPr>
      <w:bookmarkStart w:id="13" w:name="_Ref163126600"/>
      <w:r w:rsidRPr="00CD6BEA">
        <w:rPr>
          <w:rFonts w:eastAsiaTheme="minorEastAsia" w:hint="eastAsia"/>
          <w:sz w:val="22"/>
          <w:szCs w:val="22"/>
          <w:lang w:eastAsia="zh-CN"/>
        </w:rPr>
        <w:t>R</w:t>
      </w:r>
      <w:r w:rsidRPr="00CD6BEA">
        <w:rPr>
          <w:rFonts w:eastAsiaTheme="minorEastAsia"/>
          <w:sz w:val="22"/>
          <w:szCs w:val="22"/>
          <w:lang w:eastAsia="zh-CN"/>
        </w:rPr>
        <w:t>AN1 Chair’s Notes, RAN1#1</w:t>
      </w:r>
      <w:r w:rsidR="002C0BE5" w:rsidRPr="00CD6BEA">
        <w:rPr>
          <w:rFonts w:eastAsiaTheme="minorEastAsia"/>
          <w:sz w:val="22"/>
          <w:szCs w:val="22"/>
          <w:lang w:eastAsia="zh-CN"/>
        </w:rPr>
        <w:t>20 meeting</w:t>
      </w:r>
      <w:r w:rsidRPr="00CD6BEA">
        <w:rPr>
          <w:rFonts w:eastAsiaTheme="minorEastAsia"/>
          <w:sz w:val="22"/>
          <w:szCs w:val="22"/>
          <w:lang w:eastAsia="zh-CN"/>
        </w:rPr>
        <w:t xml:space="preserve">, </w:t>
      </w:r>
      <w:r w:rsidR="002C0BE5" w:rsidRPr="00CD6BEA">
        <w:rPr>
          <w:rFonts w:eastAsiaTheme="minorEastAsia"/>
          <w:sz w:val="22"/>
          <w:szCs w:val="22"/>
          <w:lang w:eastAsia="zh-CN"/>
        </w:rPr>
        <w:t>February</w:t>
      </w:r>
      <w:r w:rsidRPr="00CD6BEA">
        <w:rPr>
          <w:rFonts w:eastAsiaTheme="minorEastAsia"/>
          <w:sz w:val="22"/>
          <w:szCs w:val="22"/>
          <w:lang w:eastAsia="zh-CN"/>
        </w:rPr>
        <w:t xml:space="preserve"> 202</w:t>
      </w:r>
      <w:r w:rsidR="002C0BE5" w:rsidRPr="00CD6BEA">
        <w:rPr>
          <w:rFonts w:eastAsiaTheme="minorEastAsia"/>
          <w:sz w:val="22"/>
          <w:szCs w:val="22"/>
          <w:lang w:eastAsia="zh-CN"/>
        </w:rPr>
        <w:t>5</w:t>
      </w:r>
      <w:r w:rsidRPr="00CD6BEA">
        <w:rPr>
          <w:rFonts w:eastAsiaTheme="minorEastAsia"/>
          <w:sz w:val="22"/>
          <w:szCs w:val="22"/>
          <w:lang w:eastAsia="zh-CN"/>
        </w:rPr>
        <w:t>.</w:t>
      </w:r>
      <w:bookmarkEnd w:id="13"/>
    </w:p>
    <w:sectPr w:rsidR="00CC6D21" w:rsidRPr="00CD6BEA"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0DC9" w14:textId="77777777" w:rsidR="00E136A3" w:rsidRDefault="00E136A3">
      <w:r>
        <w:separator/>
      </w:r>
    </w:p>
  </w:endnote>
  <w:endnote w:type="continuationSeparator" w:id="0">
    <w:p w14:paraId="3710C8F1" w14:textId="77777777" w:rsidR="00E136A3" w:rsidRDefault="00E1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0586" w14:textId="77777777" w:rsidR="00E136A3" w:rsidRDefault="00E136A3">
      <w:r>
        <w:separator/>
      </w:r>
    </w:p>
  </w:footnote>
  <w:footnote w:type="continuationSeparator" w:id="0">
    <w:p w14:paraId="67EA70C0" w14:textId="77777777" w:rsidR="00E136A3" w:rsidRDefault="00E13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F45062"/>
    <w:multiLevelType w:val="hybridMultilevel"/>
    <w:tmpl w:val="EAB25912"/>
    <w:lvl w:ilvl="0" w:tplc="D944937C">
      <w:start w:val="1"/>
      <w:numFmt w:val="bullet"/>
      <w:lvlText w:val="•"/>
      <w:lvlJc w:val="left"/>
      <w:pPr>
        <w:ind w:left="1270" w:hanging="420"/>
      </w:pPr>
      <w:rPr>
        <w:rFonts w:ascii="Arial" w:hAnsi="Arial" w:cs="Times New Roman" w:hint="default"/>
      </w:rPr>
    </w:lvl>
    <w:lvl w:ilvl="1" w:tplc="04090003">
      <w:start w:val="1"/>
      <w:numFmt w:val="bullet"/>
      <w:lvlText w:val=""/>
      <w:lvlJc w:val="left"/>
      <w:pPr>
        <w:ind w:left="1054" w:hanging="420"/>
      </w:pPr>
      <w:rPr>
        <w:rFonts w:ascii="Wingdings" w:hAnsi="Wingdings" w:hint="default"/>
      </w:rPr>
    </w:lvl>
    <w:lvl w:ilvl="2" w:tplc="04090005">
      <w:start w:val="1"/>
      <w:numFmt w:val="bullet"/>
      <w:lvlText w:val=""/>
      <w:lvlJc w:val="left"/>
      <w:pPr>
        <w:ind w:left="1474" w:hanging="420"/>
      </w:pPr>
      <w:rPr>
        <w:rFonts w:ascii="Wingdings" w:hAnsi="Wingdings" w:hint="default"/>
      </w:rPr>
    </w:lvl>
    <w:lvl w:ilvl="3" w:tplc="04090001">
      <w:start w:val="1"/>
      <w:numFmt w:val="bullet"/>
      <w:lvlText w:val=""/>
      <w:lvlJc w:val="left"/>
      <w:pPr>
        <w:ind w:left="1894" w:hanging="420"/>
      </w:pPr>
      <w:rPr>
        <w:rFonts w:ascii="Wingdings" w:hAnsi="Wingdings" w:hint="default"/>
      </w:rPr>
    </w:lvl>
    <w:lvl w:ilvl="4" w:tplc="04090003">
      <w:start w:val="1"/>
      <w:numFmt w:val="bullet"/>
      <w:lvlText w:val=""/>
      <w:lvlJc w:val="left"/>
      <w:pPr>
        <w:ind w:left="2314" w:hanging="420"/>
      </w:pPr>
      <w:rPr>
        <w:rFonts w:ascii="Wingdings" w:hAnsi="Wingdings" w:hint="default"/>
      </w:rPr>
    </w:lvl>
    <w:lvl w:ilvl="5" w:tplc="04090005">
      <w:start w:val="1"/>
      <w:numFmt w:val="bullet"/>
      <w:lvlText w:val=""/>
      <w:lvlJc w:val="left"/>
      <w:pPr>
        <w:ind w:left="2734" w:hanging="420"/>
      </w:pPr>
      <w:rPr>
        <w:rFonts w:ascii="Wingdings" w:hAnsi="Wingdings" w:hint="default"/>
      </w:rPr>
    </w:lvl>
    <w:lvl w:ilvl="6" w:tplc="04090001">
      <w:start w:val="1"/>
      <w:numFmt w:val="bullet"/>
      <w:lvlText w:val=""/>
      <w:lvlJc w:val="left"/>
      <w:pPr>
        <w:ind w:left="3154" w:hanging="420"/>
      </w:pPr>
      <w:rPr>
        <w:rFonts w:ascii="Wingdings" w:hAnsi="Wingdings" w:hint="default"/>
      </w:rPr>
    </w:lvl>
    <w:lvl w:ilvl="7" w:tplc="04090003">
      <w:start w:val="1"/>
      <w:numFmt w:val="bullet"/>
      <w:lvlText w:val=""/>
      <w:lvlJc w:val="left"/>
      <w:pPr>
        <w:ind w:left="3574" w:hanging="420"/>
      </w:pPr>
      <w:rPr>
        <w:rFonts w:ascii="Wingdings" w:hAnsi="Wingdings" w:hint="default"/>
      </w:rPr>
    </w:lvl>
    <w:lvl w:ilvl="8" w:tplc="04090005">
      <w:start w:val="1"/>
      <w:numFmt w:val="bullet"/>
      <w:lvlText w:val=""/>
      <w:lvlJc w:val="left"/>
      <w:pPr>
        <w:ind w:left="3994" w:hanging="420"/>
      </w:pPr>
      <w:rPr>
        <w:rFonts w:ascii="Wingdings" w:hAnsi="Wingdings" w:hint="default"/>
      </w:rPr>
    </w:lvl>
  </w:abstractNum>
  <w:abstractNum w:abstractNumId="4"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start w:val="1"/>
      <w:numFmt w:val="bullet"/>
      <w:lvlText w:val="o"/>
      <w:lvlJc w:val="left"/>
      <w:pPr>
        <w:ind w:left="1490" w:hanging="360"/>
      </w:pPr>
      <w:rPr>
        <w:rFonts w:ascii="Courier New" w:hAnsi="Courier New" w:cs="Courier New" w:hint="default"/>
      </w:rPr>
    </w:lvl>
    <w:lvl w:ilvl="2" w:tplc="04070005">
      <w:start w:val="1"/>
      <w:numFmt w:val="bullet"/>
      <w:lvlText w:val=""/>
      <w:lvlJc w:val="left"/>
      <w:pPr>
        <w:ind w:left="2210" w:hanging="360"/>
      </w:pPr>
      <w:rPr>
        <w:rFonts w:ascii="Wingdings" w:hAnsi="Wingdings" w:hint="default"/>
      </w:rPr>
    </w:lvl>
    <w:lvl w:ilvl="3" w:tplc="04070001">
      <w:start w:val="1"/>
      <w:numFmt w:val="bullet"/>
      <w:lvlText w:val=""/>
      <w:lvlJc w:val="left"/>
      <w:pPr>
        <w:ind w:left="2930" w:hanging="360"/>
      </w:pPr>
      <w:rPr>
        <w:rFonts w:ascii="Symbol" w:hAnsi="Symbol" w:hint="default"/>
      </w:rPr>
    </w:lvl>
    <w:lvl w:ilvl="4" w:tplc="04070003">
      <w:start w:val="1"/>
      <w:numFmt w:val="bullet"/>
      <w:lvlText w:val="o"/>
      <w:lvlJc w:val="left"/>
      <w:pPr>
        <w:ind w:left="3650" w:hanging="360"/>
      </w:pPr>
      <w:rPr>
        <w:rFonts w:ascii="Courier New" w:hAnsi="Courier New" w:cs="Courier New" w:hint="default"/>
      </w:rPr>
    </w:lvl>
    <w:lvl w:ilvl="5" w:tplc="04070005">
      <w:start w:val="1"/>
      <w:numFmt w:val="bullet"/>
      <w:lvlText w:val=""/>
      <w:lvlJc w:val="left"/>
      <w:pPr>
        <w:ind w:left="4370" w:hanging="360"/>
      </w:pPr>
      <w:rPr>
        <w:rFonts w:ascii="Wingdings" w:hAnsi="Wingdings" w:hint="default"/>
      </w:rPr>
    </w:lvl>
    <w:lvl w:ilvl="6" w:tplc="04070001">
      <w:start w:val="1"/>
      <w:numFmt w:val="bullet"/>
      <w:lvlText w:val=""/>
      <w:lvlJc w:val="left"/>
      <w:pPr>
        <w:ind w:left="5090" w:hanging="360"/>
      </w:pPr>
      <w:rPr>
        <w:rFonts w:ascii="Symbol" w:hAnsi="Symbol" w:hint="default"/>
      </w:rPr>
    </w:lvl>
    <w:lvl w:ilvl="7" w:tplc="04070003">
      <w:start w:val="1"/>
      <w:numFmt w:val="bullet"/>
      <w:lvlText w:val="o"/>
      <w:lvlJc w:val="left"/>
      <w:pPr>
        <w:ind w:left="5810" w:hanging="360"/>
      </w:pPr>
      <w:rPr>
        <w:rFonts w:ascii="Courier New" w:hAnsi="Courier New" w:cs="Courier New" w:hint="default"/>
      </w:rPr>
    </w:lvl>
    <w:lvl w:ilvl="8" w:tplc="04070005">
      <w:start w:val="1"/>
      <w:numFmt w:val="bullet"/>
      <w:lvlText w:val=""/>
      <w:lvlJc w:val="left"/>
      <w:pPr>
        <w:ind w:left="6530" w:hanging="360"/>
      </w:pPr>
      <w:rPr>
        <w:rFonts w:ascii="Wingdings" w:hAnsi="Wingdings" w:hint="default"/>
      </w:rPr>
    </w:lvl>
  </w:abstractNum>
  <w:abstractNum w:abstractNumId="6"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30A32906"/>
    <w:multiLevelType w:val="multilevel"/>
    <w:tmpl w:val="E6921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5"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2" w15:restartNumberingAfterBreak="0">
    <w:nsid w:val="667B38B7"/>
    <w:multiLevelType w:val="hybridMultilevel"/>
    <w:tmpl w:val="FE441EE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9922263">
    <w:abstractNumId w:val="25"/>
  </w:num>
  <w:num w:numId="2" w16cid:durableId="452292554">
    <w:abstractNumId w:val="18"/>
  </w:num>
  <w:num w:numId="3" w16cid:durableId="257183190">
    <w:abstractNumId w:val="0"/>
  </w:num>
  <w:num w:numId="4" w16cid:durableId="1762485428">
    <w:abstractNumId w:val="13"/>
    <w:lvlOverride w:ilvl="0">
      <w:startOverride w:val="1"/>
    </w:lvlOverride>
  </w:num>
  <w:num w:numId="5" w16cid:durableId="1393852338">
    <w:abstractNumId w:val="24"/>
  </w:num>
  <w:num w:numId="6" w16cid:durableId="1745251710">
    <w:abstractNumId w:val="12"/>
  </w:num>
  <w:num w:numId="7" w16cid:durableId="178279061">
    <w:abstractNumId w:val="17"/>
  </w:num>
  <w:num w:numId="8" w16cid:durableId="79527366">
    <w:abstractNumId w:val="19"/>
  </w:num>
  <w:num w:numId="9" w16cid:durableId="1208074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453441">
    <w:abstractNumId w:val="14"/>
  </w:num>
  <w:num w:numId="11" w16cid:durableId="1809014474">
    <w:abstractNumId w:val="3"/>
  </w:num>
  <w:num w:numId="12" w16cid:durableId="1744789145">
    <w:abstractNumId w:val="22"/>
  </w:num>
  <w:num w:numId="13" w16cid:durableId="773676194">
    <w:abstractNumId w:val="22"/>
  </w:num>
  <w:num w:numId="14" w16cid:durableId="2091925320">
    <w:abstractNumId w:val="22"/>
  </w:num>
  <w:num w:numId="15" w16cid:durableId="759328679">
    <w:abstractNumId w:val="3"/>
  </w:num>
  <w:num w:numId="16" w16cid:durableId="1743529402">
    <w:abstractNumId w:val="16"/>
  </w:num>
  <w:num w:numId="17" w16cid:durableId="2030452576">
    <w:abstractNumId w:val="21"/>
  </w:num>
  <w:num w:numId="18" w16cid:durableId="1284800013">
    <w:abstractNumId w:val="10"/>
  </w:num>
  <w:num w:numId="19" w16cid:durableId="1664242060">
    <w:abstractNumId w:val="23"/>
  </w:num>
  <w:num w:numId="20" w16cid:durableId="799766662">
    <w:abstractNumId w:val="4"/>
  </w:num>
  <w:num w:numId="21" w16cid:durableId="1817843793">
    <w:abstractNumId w:val="15"/>
  </w:num>
  <w:num w:numId="22" w16cid:durableId="182210415">
    <w:abstractNumId w:val="20"/>
  </w:num>
  <w:num w:numId="23" w16cid:durableId="1777208697">
    <w:abstractNumId w:val="19"/>
  </w:num>
  <w:num w:numId="24" w16cid:durableId="24017854">
    <w:abstractNumId w:val="2"/>
  </w:num>
  <w:num w:numId="25" w16cid:durableId="411588361">
    <w:abstractNumId w:val="11"/>
  </w:num>
  <w:num w:numId="26" w16cid:durableId="745538256">
    <w:abstractNumId w:val="1"/>
  </w:num>
  <w:num w:numId="27" w16cid:durableId="688026321">
    <w:abstractNumId w:val="7"/>
  </w:num>
  <w:num w:numId="28" w16cid:durableId="1493059301">
    <w:abstractNumId w:val="6"/>
  </w:num>
  <w:num w:numId="29" w16cid:durableId="1956404940">
    <w:abstractNumId w:val="9"/>
  </w:num>
  <w:num w:numId="30" w16cid:durableId="131302607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ctiveWritingStyle w:appName="MSWord" w:lang="fr-FR" w:vendorID="64" w:dllVersion="0" w:nlCheck="1" w:checkStyle="0"/>
  <w:activeWritingStyle w:appName="MSWord" w:lang="en-SG"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5C6"/>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458"/>
    <w:rsid w:val="00036BC5"/>
    <w:rsid w:val="00037426"/>
    <w:rsid w:val="000378BB"/>
    <w:rsid w:val="00037C7E"/>
    <w:rsid w:val="0004096B"/>
    <w:rsid w:val="000416D8"/>
    <w:rsid w:val="00041910"/>
    <w:rsid w:val="00041961"/>
    <w:rsid w:val="00041B83"/>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2FBE"/>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0E"/>
    <w:rsid w:val="00070A90"/>
    <w:rsid w:val="00070BD2"/>
    <w:rsid w:val="00070C42"/>
    <w:rsid w:val="000717B6"/>
    <w:rsid w:val="00071F56"/>
    <w:rsid w:val="00072005"/>
    <w:rsid w:val="00072151"/>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20FC"/>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D7E57"/>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345"/>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B51"/>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11"/>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7BD"/>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8BD"/>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99D"/>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1AC5"/>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9AB"/>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19B"/>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A8A"/>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4E7D"/>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7C2"/>
    <w:rsid w:val="00230879"/>
    <w:rsid w:val="00230977"/>
    <w:rsid w:val="0023124D"/>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1CD"/>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94"/>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659"/>
    <w:rsid w:val="00281867"/>
    <w:rsid w:val="00281B1C"/>
    <w:rsid w:val="00281E53"/>
    <w:rsid w:val="00281E88"/>
    <w:rsid w:val="002820B3"/>
    <w:rsid w:val="00282404"/>
    <w:rsid w:val="002829B3"/>
    <w:rsid w:val="00282BDB"/>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BE5"/>
    <w:rsid w:val="002C0C10"/>
    <w:rsid w:val="002C0C5A"/>
    <w:rsid w:val="002C1A63"/>
    <w:rsid w:val="002C1F8B"/>
    <w:rsid w:val="002C2060"/>
    <w:rsid w:val="002C29F1"/>
    <w:rsid w:val="002C2A19"/>
    <w:rsid w:val="002C2D8B"/>
    <w:rsid w:val="002C2DEB"/>
    <w:rsid w:val="002C3375"/>
    <w:rsid w:val="002C3420"/>
    <w:rsid w:val="002C3DC5"/>
    <w:rsid w:val="002C45A9"/>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443"/>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B7C"/>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BB8"/>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99C"/>
    <w:rsid w:val="00316B78"/>
    <w:rsid w:val="00316CCF"/>
    <w:rsid w:val="00316E6C"/>
    <w:rsid w:val="003173AE"/>
    <w:rsid w:val="00317505"/>
    <w:rsid w:val="003178B3"/>
    <w:rsid w:val="00317A00"/>
    <w:rsid w:val="0032001B"/>
    <w:rsid w:val="00320382"/>
    <w:rsid w:val="00320B43"/>
    <w:rsid w:val="003212B8"/>
    <w:rsid w:val="0032161B"/>
    <w:rsid w:val="00322547"/>
    <w:rsid w:val="00322C05"/>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187"/>
    <w:rsid w:val="0033431A"/>
    <w:rsid w:val="00334EB9"/>
    <w:rsid w:val="00334FCC"/>
    <w:rsid w:val="00335121"/>
    <w:rsid w:val="003351DE"/>
    <w:rsid w:val="00335223"/>
    <w:rsid w:val="00335827"/>
    <w:rsid w:val="00335CD6"/>
    <w:rsid w:val="0033613B"/>
    <w:rsid w:val="0033616B"/>
    <w:rsid w:val="003362D8"/>
    <w:rsid w:val="00336406"/>
    <w:rsid w:val="00336601"/>
    <w:rsid w:val="00336D33"/>
    <w:rsid w:val="00336E10"/>
    <w:rsid w:val="00336FE3"/>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C50"/>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303"/>
    <w:rsid w:val="00371BD4"/>
    <w:rsid w:val="00372068"/>
    <w:rsid w:val="003721D7"/>
    <w:rsid w:val="00372371"/>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50"/>
    <w:rsid w:val="00412FDB"/>
    <w:rsid w:val="00413363"/>
    <w:rsid w:val="0041360C"/>
    <w:rsid w:val="0041364A"/>
    <w:rsid w:val="00413812"/>
    <w:rsid w:val="004138D3"/>
    <w:rsid w:val="00413C6B"/>
    <w:rsid w:val="00413CEE"/>
    <w:rsid w:val="0041403C"/>
    <w:rsid w:val="00414230"/>
    <w:rsid w:val="004142D3"/>
    <w:rsid w:val="004144F2"/>
    <w:rsid w:val="0041459B"/>
    <w:rsid w:val="004146B5"/>
    <w:rsid w:val="00414782"/>
    <w:rsid w:val="00414DB2"/>
    <w:rsid w:val="00414DC8"/>
    <w:rsid w:val="00414F58"/>
    <w:rsid w:val="00415EAF"/>
    <w:rsid w:val="004161E1"/>
    <w:rsid w:val="00416562"/>
    <w:rsid w:val="00416723"/>
    <w:rsid w:val="004168F2"/>
    <w:rsid w:val="00416D1C"/>
    <w:rsid w:val="00416E9F"/>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06"/>
    <w:rsid w:val="00423FE2"/>
    <w:rsid w:val="00424070"/>
    <w:rsid w:val="0042408C"/>
    <w:rsid w:val="00424497"/>
    <w:rsid w:val="004246CB"/>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C98"/>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8D"/>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582"/>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0F6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23FB"/>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CA9"/>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5B"/>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06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1EE"/>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1BB"/>
    <w:rsid w:val="005522EE"/>
    <w:rsid w:val="0055281E"/>
    <w:rsid w:val="00552A2E"/>
    <w:rsid w:val="00552AD3"/>
    <w:rsid w:val="00552CA5"/>
    <w:rsid w:val="00552D47"/>
    <w:rsid w:val="00552D49"/>
    <w:rsid w:val="00552F3D"/>
    <w:rsid w:val="0055347F"/>
    <w:rsid w:val="00553792"/>
    <w:rsid w:val="00553A1A"/>
    <w:rsid w:val="00553CF9"/>
    <w:rsid w:val="00553D3E"/>
    <w:rsid w:val="00553E64"/>
    <w:rsid w:val="005542C7"/>
    <w:rsid w:val="00554567"/>
    <w:rsid w:val="00554EFF"/>
    <w:rsid w:val="005550B3"/>
    <w:rsid w:val="005554AD"/>
    <w:rsid w:val="00555A5B"/>
    <w:rsid w:val="00555DBB"/>
    <w:rsid w:val="00555DD3"/>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47A"/>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2A4"/>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196"/>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2D"/>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74A"/>
    <w:rsid w:val="005A4AAA"/>
    <w:rsid w:val="005A4BD2"/>
    <w:rsid w:val="005A52DB"/>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1FD0"/>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2DE"/>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9F3"/>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7B0"/>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32D"/>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778"/>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17A"/>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5F14"/>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170"/>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504"/>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6C7"/>
    <w:rsid w:val="0079274E"/>
    <w:rsid w:val="00792AC9"/>
    <w:rsid w:val="0079310B"/>
    <w:rsid w:val="00793190"/>
    <w:rsid w:val="007931E6"/>
    <w:rsid w:val="007933B7"/>
    <w:rsid w:val="007938EA"/>
    <w:rsid w:val="00793AA3"/>
    <w:rsid w:val="00793CFC"/>
    <w:rsid w:val="00794378"/>
    <w:rsid w:val="007943B5"/>
    <w:rsid w:val="00794628"/>
    <w:rsid w:val="007948F2"/>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9D6"/>
    <w:rsid w:val="007B3B5A"/>
    <w:rsid w:val="007B3D41"/>
    <w:rsid w:val="007B3FFE"/>
    <w:rsid w:val="007B4029"/>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3BD6"/>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345"/>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406"/>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70"/>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71"/>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C2"/>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6D2"/>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E90"/>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449"/>
    <w:rsid w:val="008B4579"/>
    <w:rsid w:val="008B4620"/>
    <w:rsid w:val="008B47E4"/>
    <w:rsid w:val="008B4A1B"/>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71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D7A"/>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1CE"/>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464"/>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6F0"/>
    <w:rsid w:val="00904D06"/>
    <w:rsid w:val="009052C0"/>
    <w:rsid w:val="0090531A"/>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178"/>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7B9"/>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34C"/>
    <w:rsid w:val="009A0402"/>
    <w:rsid w:val="009A0F7F"/>
    <w:rsid w:val="009A1DD4"/>
    <w:rsid w:val="009A225B"/>
    <w:rsid w:val="009A252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28"/>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C12"/>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57B"/>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9B"/>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90"/>
    <w:rsid w:val="00A626E3"/>
    <w:rsid w:val="00A627A9"/>
    <w:rsid w:val="00A62C88"/>
    <w:rsid w:val="00A62EA5"/>
    <w:rsid w:val="00A62F47"/>
    <w:rsid w:val="00A6391B"/>
    <w:rsid w:val="00A63AE1"/>
    <w:rsid w:val="00A641DD"/>
    <w:rsid w:val="00A643F5"/>
    <w:rsid w:val="00A64441"/>
    <w:rsid w:val="00A64D0A"/>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85"/>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69B"/>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28F"/>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E42"/>
    <w:rsid w:val="00AC5FD6"/>
    <w:rsid w:val="00AC6056"/>
    <w:rsid w:val="00AC6394"/>
    <w:rsid w:val="00AC68ED"/>
    <w:rsid w:val="00AC6F69"/>
    <w:rsid w:val="00AC70C4"/>
    <w:rsid w:val="00AC7554"/>
    <w:rsid w:val="00AC7589"/>
    <w:rsid w:val="00AC7697"/>
    <w:rsid w:val="00AC7AE6"/>
    <w:rsid w:val="00AD04EE"/>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4B7"/>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7ED"/>
    <w:rsid w:val="00AF5DED"/>
    <w:rsid w:val="00AF6451"/>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02D"/>
    <w:rsid w:val="00B36126"/>
    <w:rsid w:val="00B36213"/>
    <w:rsid w:val="00B3677D"/>
    <w:rsid w:val="00B36AA7"/>
    <w:rsid w:val="00B3722D"/>
    <w:rsid w:val="00B37807"/>
    <w:rsid w:val="00B37EC6"/>
    <w:rsid w:val="00B37F20"/>
    <w:rsid w:val="00B4022F"/>
    <w:rsid w:val="00B40369"/>
    <w:rsid w:val="00B40677"/>
    <w:rsid w:val="00B407BB"/>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9CC"/>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831"/>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31C"/>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424"/>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5A1"/>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0F0"/>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6B9E"/>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1E4F"/>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48B"/>
    <w:rsid w:val="00C36845"/>
    <w:rsid w:val="00C36DCA"/>
    <w:rsid w:val="00C375AB"/>
    <w:rsid w:val="00C375B0"/>
    <w:rsid w:val="00C4003C"/>
    <w:rsid w:val="00C40044"/>
    <w:rsid w:val="00C4009D"/>
    <w:rsid w:val="00C407F4"/>
    <w:rsid w:val="00C40875"/>
    <w:rsid w:val="00C40C6D"/>
    <w:rsid w:val="00C41331"/>
    <w:rsid w:val="00C417AF"/>
    <w:rsid w:val="00C41ADB"/>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36"/>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8CF"/>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EE3"/>
    <w:rsid w:val="00C67FA8"/>
    <w:rsid w:val="00C70109"/>
    <w:rsid w:val="00C70112"/>
    <w:rsid w:val="00C70114"/>
    <w:rsid w:val="00C70311"/>
    <w:rsid w:val="00C70387"/>
    <w:rsid w:val="00C7050C"/>
    <w:rsid w:val="00C70553"/>
    <w:rsid w:val="00C70718"/>
    <w:rsid w:val="00C70A6A"/>
    <w:rsid w:val="00C70CC1"/>
    <w:rsid w:val="00C70FDF"/>
    <w:rsid w:val="00C7103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DE7"/>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601"/>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D38"/>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DD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21B"/>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BEA"/>
    <w:rsid w:val="00CD6D24"/>
    <w:rsid w:val="00CD74D6"/>
    <w:rsid w:val="00CD77DB"/>
    <w:rsid w:val="00CD780E"/>
    <w:rsid w:val="00CE1161"/>
    <w:rsid w:val="00CE1282"/>
    <w:rsid w:val="00CE1476"/>
    <w:rsid w:val="00CE15D3"/>
    <w:rsid w:val="00CE1716"/>
    <w:rsid w:val="00CE196B"/>
    <w:rsid w:val="00CE1A6D"/>
    <w:rsid w:val="00CE1B47"/>
    <w:rsid w:val="00CE1D9C"/>
    <w:rsid w:val="00CE1E8B"/>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76"/>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967"/>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1"/>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88D"/>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B89"/>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1C8"/>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0DE6"/>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91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005"/>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2DE9"/>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9FE"/>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2D7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A85"/>
    <w:rsid w:val="00DC4C3E"/>
    <w:rsid w:val="00DC4CE8"/>
    <w:rsid w:val="00DC4D7E"/>
    <w:rsid w:val="00DC4DFF"/>
    <w:rsid w:val="00DC502B"/>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09"/>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3AD"/>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8AC"/>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11"/>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6A3"/>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5B"/>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720"/>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746"/>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0B0"/>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51"/>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A8"/>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266"/>
    <w:rsid w:val="00EA0317"/>
    <w:rsid w:val="00EA05C2"/>
    <w:rsid w:val="00EA0EEA"/>
    <w:rsid w:val="00EA15FF"/>
    <w:rsid w:val="00EA16D2"/>
    <w:rsid w:val="00EA18BC"/>
    <w:rsid w:val="00EA1B2A"/>
    <w:rsid w:val="00EA1D12"/>
    <w:rsid w:val="00EA1F36"/>
    <w:rsid w:val="00EA25A0"/>
    <w:rsid w:val="00EA26C7"/>
    <w:rsid w:val="00EA2B66"/>
    <w:rsid w:val="00EA2F55"/>
    <w:rsid w:val="00EA34FE"/>
    <w:rsid w:val="00EA40B1"/>
    <w:rsid w:val="00EA4174"/>
    <w:rsid w:val="00EA4E55"/>
    <w:rsid w:val="00EA4EF3"/>
    <w:rsid w:val="00EA528B"/>
    <w:rsid w:val="00EA5911"/>
    <w:rsid w:val="00EA5AB7"/>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CC5"/>
    <w:rsid w:val="00EE0E76"/>
    <w:rsid w:val="00EE13D1"/>
    <w:rsid w:val="00EE1450"/>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505"/>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0D99"/>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2F3"/>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8D2"/>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0E1"/>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579D1"/>
    <w:rsid w:val="00F605D8"/>
    <w:rsid w:val="00F609AE"/>
    <w:rsid w:val="00F60AD3"/>
    <w:rsid w:val="00F60C1B"/>
    <w:rsid w:val="00F60C8F"/>
    <w:rsid w:val="00F6138B"/>
    <w:rsid w:val="00F61635"/>
    <w:rsid w:val="00F61766"/>
    <w:rsid w:val="00F619BD"/>
    <w:rsid w:val="00F6216A"/>
    <w:rsid w:val="00F625E7"/>
    <w:rsid w:val="00F625FB"/>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C69"/>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5BC"/>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73B"/>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050"/>
    <w:rsid w:val="00FA410F"/>
    <w:rsid w:val="00FA44BE"/>
    <w:rsid w:val="00FA44CA"/>
    <w:rsid w:val="00FA44FE"/>
    <w:rsid w:val="00FA4595"/>
    <w:rsid w:val="00FA45E9"/>
    <w:rsid w:val="00FA4982"/>
    <w:rsid w:val="00FA4FC8"/>
    <w:rsid w:val="00FA4FDA"/>
    <w:rsid w:val="00FA5171"/>
    <w:rsid w:val="00FA540E"/>
    <w:rsid w:val="00FA5B6D"/>
    <w:rsid w:val="00FA5CA2"/>
    <w:rsid w:val="00FA60AF"/>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5AD"/>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32"/>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DB1"/>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E7FF1"/>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har"/>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C86D38"/>
    <w:rPr>
      <w:rFonts w:ascii="Times New Roman" w:hAnsi="Times New Roman"/>
      <w:lang w:val="en-GB" w:eastAsia="en-US"/>
    </w:rPr>
  </w:style>
  <w:style w:type="paragraph" w:customStyle="1" w:styleId="0Maintext">
    <w:name w:val="0 Main text"/>
    <w:basedOn w:val="Normal"/>
    <w:link w:val="0MaintextChar"/>
    <w:qFormat/>
    <w:rsid w:val="00C86D38"/>
    <w:pPr>
      <w:spacing w:before="0" w:after="0"/>
      <w:jc w:val="both"/>
    </w:pPr>
    <w:rPr>
      <w:lang w:eastAsia="en-US"/>
    </w:rPr>
  </w:style>
  <w:style w:type="character" w:customStyle="1" w:styleId="TALChar">
    <w:name w:val="TAL Char"/>
    <w:link w:val="TAL"/>
    <w:locked/>
    <w:rsid w:val="00C7103F"/>
    <w:rPr>
      <w:rFonts w:ascii="Arial" w:hAnsi="Arial"/>
      <w:sz w:val="18"/>
      <w:lang w:val="en-GB" w:eastAsia="ja-JP"/>
    </w:rPr>
  </w:style>
  <w:style w:type="table" w:customStyle="1" w:styleId="TableGrid115">
    <w:name w:val="Table Grid115"/>
    <w:basedOn w:val="TableNormal"/>
    <w:uiPriority w:val="39"/>
    <w:qFormat/>
    <w:rsid w:val="00C81601"/>
    <w:pPr>
      <w:spacing w:before="0" w:after="0"/>
      <w:ind w:left="0" w:firstLine="0"/>
      <w:jc w:val="both"/>
    </w:pPr>
    <w:rPr>
      <w:rFonts w:ascii="Malgun Gothic" w:eastAsia="Malgun Gothic" w:hAnsi="Malgun Gothic" w:cs="Arial"/>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12727866">
      <w:bodyDiv w:val="1"/>
      <w:marLeft w:val="0"/>
      <w:marRight w:val="0"/>
      <w:marTop w:val="0"/>
      <w:marBottom w:val="0"/>
      <w:divBdr>
        <w:top w:val="none" w:sz="0" w:space="0" w:color="auto"/>
        <w:left w:val="none" w:sz="0" w:space="0" w:color="auto"/>
        <w:bottom w:val="none" w:sz="0" w:space="0" w:color="auto"/>
        <w:right w:val="none" w:sz="0" w:space="0" w:color="auto"/>
      </w:divBdr>
    </w:div>
    <w:div w:id="20787974">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29914221">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4668305">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91512998">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063072">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9198871">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8452402">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81093951">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1967217">
      <w:bodyDiv w:val="1"/>
      <w:marLeft w:val="0"/>
      <w:marRight w:val="0"/>
      <w:marTop w:val="0"/>
      <w:marBottom w:val="0"/>
      <w:divBdr>
        <w:top w:val="none" w:sz="0" w:space="0" w:color="auto"/>
        <w:left w:val="none" w:sz="0" w:space="0" w:color="auto"/>
        <w:bottom w:val="none" w:sz="0" w:space="0" w:color="auto"/>
        <w:right w:val="none" w:sz="0" w:space="0" w:color="auto"/>
      </w:divBdr>
    </w:div>
    <w:div w:id="215550360">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35633376">
      <w:bodyDiv w:val="1"/>
      <w:marLeft w:val="0"/>
      <w:marRight w:val="0"/>
      <w:marTop w:val="0"/>
      <w:marBottom w:val="0"/>
      <w:divBdr>
        <w:top w:val="none" w:sz="0" w:space="0" w:color="auto"/>
        <w:left w:val="none" w:sz="0" w:space="0" w:color="auto"/>
        <w:bottom w:val="none" w:sz="0" w:space="0" w:color="auto"/>
        <w:right w:val="none" w:sz="0" w:space="0" w:color="auto"/>
      </w:divBdr>
    </w:div>
    <w:div w:id="23759994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147379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6784406">
      <w:bodyDiv w:val="1"/>
      <w:marLeft w:val="0"/>
      <w:marRight w:val="0"/>
      <w:marTop w:val="0"/>
      <w:marBottom w:val="0"/>
      <w:divBdr>
        <w:top w:val="none" w:sz="0" w:space="0" w:color="auto"/>
        <w:left w:val="none" w:sz="0" w:space="0" w:color="auto"/>
        <w:bottom w:val="none" w:sz="0" w:space="0" w:color="auto"/>
        <w:right w:val="none" w:sz="0" w:space="0" w:color="auto"/>
      </w:divBdr>
    </w:div>
    <w:div w:id="317811590">
      <w:bodyDiv w:val="1"/>
      <w:marLeft w:val="0"/>
      <w:marRight w:val="0"/>
      <w:marTop w:val="0"/>
      <w:marBottom w:val="0"/>
      <w:divBdr>
        <w:top w:val="none" w:sz="0" w:space="0" w:color="auto"/>
        <w:left w:val="none" w:sz="0" w:space="0" w:color="auto"/>
        <w:bottom w:val="none" w:sz="0" w:space="0" w:color="auto"/>
        <w:right w:val="none" w:sz="0" w:space="0" w:color="auto"/>
      </w:divBdr>
    </w:div>
    <w:div w:id="318388798">
      <w:bodyDiv w:val="1"/>
      <w:marLeft w:val="0"/>
      <w:marRight w:val="0"/>
      <w:marTop w:val="0"/>
      <w:marBottom w:val="0"/>
      <w:divBdr>
        <w:top w:val="none" w:sz="0" w:space="0" w:color="auto"/>
        <w:left w:val="none" w:sz="0" w:space="0" w:color="auto"/>
        <w:bottom w:val="none" w:sz="0" w:space="0" w:color="auto"/>
        <w:right w:val="none" w:sz="0" w:space="0" w:color="auto"/>
      </w:divBdr>
    </w:div>
    <w:div w:id="329799223">
      <w:bodyDiv w:val="1"/>
      <w:marLeft w:val="0"/>
      <w:marRight w:val="0"/>
      <w:marTop w:val="0"/>
      <w:marBottom w:val="0"/>
      <w:divBdr>
        <w:top w:val="none" w:sz="0" w:space="0" w:color="auto"/>
        <w:left w:val="none" w:sz="0" w:space="0" w:color="auto"/>
        <w:bottom w:val="none" w:sz="0" w:space="0" w:color="auto"/>
        <w:right w:val="none" w:sz="0" w:space="0" w:color="auto"/>
      </w:divBdr>
    </w:div>
    <w:div w:id="350880531">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1246731">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04499554">
      <w:bodyDiv w:val="1"/>
      <w:marLeft w:val="0"/>
      <w:marRight w:val="0"/>
      <w:marTop w:val="0"/>
      <w:marBottom w:val="0"/>
      <w:divBdr>
        <w:top w:val="none" w:sz="0" w:space="0" w:color="auto"/>
        <w:left w:val="none" w:sz="0" w:space="0" w:color="auto"/>
        <w:bottom w:val="none" w:sz="0" w:space="0" w:color="auto"/>
        <w:right w:val="none" w:sz="0" w:space="0" w:color="auto"/>
      </w:divBdr>
    </w:div>
    <w:div w:id="405344001">
      <w:bodyDiv w:val="1"/>
      <w:marLeft w:val="0"/>
      <w:marRight w:val="0"/>
      <w:marTop w:val="0"/>
      <w:marBottom w:val="0"/>
      <w:divBdr>
        <w:top w:val="none" w:sz="0" w:space="0" w:color="auto"/>
        <w:left w:val="none" w:sz="0" w:space="0" w:color="auto"/>
        <w:bottom w:val="none" w:sz="0" w:space="0" w:color="auto"/>
        <w:right w:val="none" w:sz="0" w:space="0" w:color="auto"/>
      </w:divBdr>
    </w:div>
    <w:div w:id="410851363">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23844485">
      <w:bodyDiv w:val="1"/>
      <w:marLeft w:val="0"/>
      <w:marRight w:val="0"/>
      <w:marTop w:val="0"/>
      <w:marBottom w:val="0"/>
      <w:divBdr>
        <w:top w:val="none" w:sz="0" w:space="0" w:color="auto"/>
        <w:left w:val="none" w:sz="0" w:space="0" w:color="auto"/>
        <w:bottom w:val="none" w:sz="0" w:space="0" w:color="auto"/>
        <w:right w:val="none" w:sz="0" w:space="0" w:color="auto"/>
      </w:divBdr>
    </w:div>
    <w:div w:id="428427988">
      <w:bodyDiv w:val="1"/>
      <w:marLeft w:val="0"/>
      <w:marRight w:val="0"/>
      <w:marTop w:val="0"/>
      <w:marBottom w:val="0"/>
      <w:divBdr>
        <w:top w:val="none" w:sz="0" w:space="0" w:color="auto"/>
        <w:left w:val="none" w:sz="0" w:space="0" w:color="auto"/>
        <w:bottom w:val="none" w:sz="0" w:space="0" w:color="auto"/>
        <w:right w:val="none" w:sz="0" w:space="0" w:color="auto"/>
      </w:divBdr>
    </w:div>
    <w:div w:id="465198152">
      <w:bodyDiv w:val="1"/>
      <w:marLeft w:val="0"/>
      <w:marRight w:val="0"/>
      <w:marTop w:val="0"/>
      <w:marBottom w:val="0"/>
      <w:divBdr>
        <w:top w:val="none" w:sz="0" w:space="0" w:color="auto"/>
        <w:left w:val="none" w:sz="0" w:space="0" w:color="auto"/>
        <w:bottom w:val="none" w:sz="0" w:space="0" w:color="auto"/>
        <w:right w:val="none" w:sz="0" w:space="0" w:color="auto"/>
      </w:divBdr>
    </w:div>
    <w:div w:id="472985414">
      <w:bodyDiv w:val="1"/>
      <w:marLeft w:val="0"/>
      <w:marRight w:val="0"/>
      <w:marTop w:val="0"/>
      <w:marBottom w:val="0"/>
      <w:divBdr>
        <w:top w:val="none" w:sz="0" w:space="0" w:color="auto"/>
        <w:left w:val="none" w:sz="0" w:space="0" w:color="auto"/>
        <w:bottom w:val="none" w:sz="0" w:space="0" w:color="auto"/>
        <w:right w:val="none" w:sz="0" w:space="0" w:color="auto"/>
      </w:divBdr>
    </w:div>
    <w:div w:id="473839431">
      <w:bodyDiv w:val="1"/>
      <w:marLeft w:val="0"/>
      <w:marRight w:val="0"/>
      <w:marTop w:val="0"/>
      <w:marBottom w:val="0"/>
      <w:divBdr>
        <w:top w:val="none" w:sz="0" w:space="0" w:color="auto"/>
        <w:left w:val="none" w:sz="0" w:space="0" w:color="auto"/>
        <w:bottom w:val="none" w:sz="0" w:space="0" w:color="auto"/>
        <w:right w:val="none" w:sz="0" w:space="0" w:color="auto"/>
      </w:divBdr>
    </w:div>
    <w:div w:id="483664981">
      <w:bodyDiv w:val="1"/>
      <w:marLeft w:val="0"/>
      <w:marRight w:val="0"/>
      <w:marTop w:val="0"/>
      <w:marBottom w:val="0"/>
      <w:divBdr>
        <w:top w:val="none" w:sz="0" w:space="0" w:color="auto"/>
        <w:left w:val="none" w:sz="0" w:space="0" w:color="auto"/>
        <w:bottom w:val="none" w:sz="0" w:space="0" w:color="auto"/>
        <w:right w:val="none" w:sz="0" w:space="0" w:color="auto"/>
      </w:divBdr>
    </w:div>
    <w:div w:id="51303473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3836591">
      <w:bodyDiv w:val="1"/>
      <w:marLeft w:val="0"/>
      <w:marRight w:val="0"/>
      <w:marTop w:val="0"/>
      <w:marBottom w:val="0"/>
      <w:divBdr>
        <w:top w:val="none" w:sz="0" w:space="0" w:color="auto"/>
        <w:left w:val="none" w:sz="0" w:space="0" w:color="auto"/>
        <w:bottom w:val="none" w:sz="0" w:space="0" w:color="auto"/>
        <w:right w:val="none" w:sz="0" w:space="0" w:color="auto"/>
      </w:divBdr>
    </w:div>
    <w:div w:id="586115072">
      <w:bodyDiv w:val="1"/>
      <w:marLeft w:val="0"/>
      <w:marRight w:val="0"/>
      <w:marTop w:val="0"/>
      <w:marBottom w:val="0"/>
      <w:divBdr>
        <w:top w:val="none" w:sz="0" w:space="0" w:color="auto"/>
        <w:left w:val="none" w:sz="0" w:space="0" w:color="auto"/>
        <w:bottom w:val="none" w:sz="0" w:space="0" w:color="auto"/>
        <w:right w:val="none" w:sz="0" w:space="0" w:color="auto"/>
      </w:divBdr>
    </w:div>
    <w:div w:id="59043221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8140497">
      <w:bodyDiv w:val="1"/>
      <w:marLeft w:val="0"/>
      <w:marRight w:val="0"/>
      <w:marTop w:val="0"/>
      <w:marBottom w:val="0"/>
      <w:divBdr>
        <w:top w:val="none" w:sz="0" w:space="0" w:color="auto"/>
        <w:left w:val="none" w:sz="0" w:space="0" w:color="auto"/>
        <w:bottom w:val="none" w:sz="0" w:space="0" w:color="auto"/>
        <w:right w:val="none" w:sz="0" w:space="0" w:color="auto"/>
      </w:divBdr>
    </w:div>
    <w:div w:id="690646380">
      <w:bodyDiv w:val="1"/>
      <w:marLeft w:val="0"/>
      <w:marRight w:val="0"/>
      <w:marTop w:val="0"/>
      <w:marBottom w:val="0"/>
      <w:divBdr>
        <w:top w:val="none" w:sz="0" w:space="0" w:color="auto"/>
        <w:left w:val="none" w:sz="0" w:space="0" w:color="auto"/>
        <w:bottom w:val="none" w:sz="0" w:space="0" w:color="auto"/>
        <w:right w:val="none" w:sz="0" w:space="0" w:color="auto"/>
      </w:divBdr>
    </w:div>
    <w:div w:id="727146366">
      <w:bodyDiv w:val="1"/>
      <w:marLeft w:val="0"/>
      <w:marRight w:val="0"/>
      <w:marTop w:val="0"/>
      <w:marBottom w:val="0"/>
      <w:divBdr>
        <w:top w:val="none" w:sz="0" w:space="0" w:color="auto"/>
        <w:left w:val="none" w:sz="0" w:space="0" w:color="auto"/>
        <w:bottom w:val="none" w:sz="0" w:space="0" w:color="auto"/>
        <w:right w:val="none" w:sz="0" w:space="0" w:color="auto"/>
      </w:divBdr>
    </w:div>
    <w:div w:id="730035487">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5885550">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89590176">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2280858">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77663054">
      <w:bodyDiv w:val="1"/>
      <w:marLeft w:val="0"/>
      <w:marRight w:val="0"/>
      <w:marTop w:val="0"/>
      <w:marBottom w:val="0"/>
      <w:divBdr>
        <w:top w:val="none" w:sz="0" w:space="0" w:color="auto"/>
        <w:left w:val="none" w:sz="0" w:space="0" w:color="auto"/>
        <w:bottom w:val="none" w:sz="0" w:space="0" w:color="auto"/>
        <w:right w:val="none" w:sz="0" w:space="0" w:color="auto"/>
      </w:divBdr>
    </w:div>
    <w:div w:id="885945310">
      <w:bodyDiv w:val="1"/>
      <w:marLeft w:val="0"/>
      <w:marRight w:val="0"/>
      <w:marTop w:val="0"/>
      <w:marBottom w:val="0"/>
      <w:divBdr>
        <w:top w:val="none" w:sz="0" w:space="0" w:color="auto"/>
        <w:left w:val="none" w:sz="0" w:space="0" w:color="auto"/>
        <w:bottom w:val="none" w:sz="0" w:space="0" w:color="auto"/>
        <w:right w:val="none" w:sz="0" w:space="0" w:color="auto"/>
      </w:divBdr>
    </w:div>
    <w:div w:id="88934657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3047813">
      <w:bodyDiv w:val="1"/>
      <w:marLeft w:val="0"/>
      <w:marRight w:val="0"/>
      <w:marTop w:val="0"/>
      <w:marBottom w:val="0"/>
      <w:divBdr>
        <w:top w:val="none" w:sz="0" w:space="0" w:color="auto"/>
        <w:left w:val="none" w:sz="0" w:space="0" w:color="auto"/>
        <w:bottom w:val="none" w:sz="0" w:space="0" w:color="auto"/>
        <w:right w:val="none" w:sz="0" w:space="0" w:color="auto"/>
      </w:divBdr>
    </w:div>
    <w:div w:id="915822531">
      <w:bodyDiv w:val="1"/>
      <w:marLeft w:val="0"/>
      <w:marRight w:val="0"/>
      <w:marTop w:val="0"/>
      <w:marBottom w:val="0"/>
      <w:divBdr>
        <w:top w:val="none" w:sz="0" w:space="0" w:color="auto"/>
        <w:left w:val="none" w:sz="0" w:space="0" w:color="auto"/>
        <w:bottom w:val="none" w:sz="0" w:space="0" w:color="auto"/>
        <w:right w:val="none" w:sz="0" w:space="0" w:color="auto"/>
      </w:divBdr>
    </w:div>
    <w:div w:id="915943346">
      <w:bodyDiv w:val="1"/>
      <w:marLeft w:val="0"/>
      <w:marRight w:val="0"/>
      <w:marTop w:val="0"/>
      <w:marBottom w:val="0"/>
      <w:divBdr>
        <w:top w:val="none" w:sz="0" w:space="0" w:color="auto"/>
        <w:left w:val="none" w:sz="0" w:space="0" w:color="auto"/>
        <w:bottom w:val="none" w:sz="0" w:space="0" w:color="auto"/>
        <w:right w:val="none" w:sz="0" w:space="0" w:color="auto"/>
      </w:divBdr>
    </w:div>
    <w:div w:id="917834282">
      <w:bodyDiv w:val="1"/>
      <w:marLeft w:val="0"/>
      <w:marRight w:val="0"/>
      <w:marTop w:val="0"/>
      <w:marBottom w:val="0"/>
      <w:divBdr>
        <w:top w:val="none" w:sz="0" w:space="0" w:color="auto"/>
        <w:left w:val="none" w:sz="0" w:space="0" w:color="auto"/>
        <w:bottom w:val="none" w:sz="0" w:space="0" w:color="auto"/>
        <w:right w:val="none" w:sz="0" w:space="0" w:color="auto"/>
      </w:divBdr>
    </w:div>
    <w:div w:id="921834771">
      <w:bodyDiv w:val="1"/>
      <w:marLeft w:val="0"/>
      <w:marRight w:val="0"/>
      <w:marTop w:val="0"/>
      <w:marBottom w:val="0"/>
      <w:divBdr>
        <w:top w:val="none" w:sz="0" w:space="0" w:color="auto"/>
        <w:left w:val="none" w:sz="0" w:space="0" w:color="auto"/>
        <w:bottom w:val="none" w:sz="0" w:space="0" w:color="auto"/>
        <w:right w:val="none" w:sz="0" w:space="0" w:color="auto"/>
      </w:divBdr>
    </w:div>
    <w:div w:id="932668150">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49774233">
      <w:bodyDiv w:val="1"/>
      <w:marLeft w:val="0"/>
      <w:marRight w:val="0"/>
      <w:marTop w:val="0"/>
      <w:marBottom w:val="0"/>
      <w:divBdr>
        <w:top w:val="none" w:sz="0" w:space="0" w:color="auto"/>
        <w:left w:val="none" w:sz="0" w:space="0" w:color="auto"/>
        <w:bottom w:val="none" w:sz="0" w:space="0" w:color="auto"/>
        <w:right w:val="none" w:sz="0" w:space="0" w:color="auto"/>
      </w:divBdr>
    </w:div>
    <w:div w:id="95409427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74334740">
      <w:bodyDiv w:val="1"/>
      <w:marLeft w:val="0"/>
      <w:marRight w:val="0"/>
      <w:marTop w:val="0"/>
      <w:marBottom w:val="0"/>
      <w:divBdr>
        <w:top w:val="none" w:sz="0" w:space="0" w:color="auto"/>
        <w:left w:val="none" w:sz="0" w:space="0" w:color="auto"/>
        <w:bottom w:val="none" w:sz="0" w:space="0" w:color="auto"/>
        <w:right w:val="none" w:sz="0" w:space="0" w:color="auto"/>
      </w:divBdr>
    </w:div>
    <w:div w:id="981957661">
      <w:bodyDiv w:val="1"/>
      <w:marLeft w:val="0"/>
      <w:marRight w:val="0"/>
      <w:marTop w:val="0"/>
      <w:marBottom w:val="0"/>
      <w:divBdr>
        <w:top w:val="none" w:sz="0" w:space="0" w:color="auto"/>
        <w:left w:val="none" w:sz="0" w:space="0" w:color="auto"/>
        <w:bottom w:val="none" w:sz="0" w:space="0" w:color="auto"/>
        <w:right w:val="none" w:sz="0" w:space="0" w:color="auto"/>
      </w:divBdr>
    </w:div>
    <w:div w:id="982348257">
      <w:bodyDiv w:val="1"/>
      <w:marLeft w:val="0"/>
      <w:marRight w:val="0"/>
      <w:marTop w:val="0"/>
      <w:marBottom w:val="0"/>
      <w:divBdr>
        <w:top w:val="none" w:sz="0" w:space="0" w:color="auto"/>
        <w:left w:val="none" w:sz="0" w:space="0" w:color="auto"/>
        <w:bottom w:val="none" w:sz="0" w:space="0" w:color="auto"/>
        <w:right w:val="none" w:sz="0" w:space="0" w:color="auto"/>
      </w:divBdr>
    </w:div>
    <w:div w:id="982613054">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99846345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2268589">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70806736">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9496037">
      <w:bodyDiv w:val="1"/>
      <w:marLeft w:val="0"/>
      <w:marRight w:val="0"/>
      <w:marTop w:val="0"/>
      <w:marBottom w:val="0"/>
      <w:divBdr>
        <w:top w:val="none" w:sz="0" w:space="0" w:color="auto"/>
        <w:left w:val="none" w:sz="0" w:space="0" w:color="auto"/>
        <w:bottom w:val="none" w:sz="0" w:space="0" w:color="auto"/>
        <w:right w:val="none" w:sz="0" w:space="0" w:color="auto"/>
      </w:divBdr>
    </w:div>
    <w:div w:id="115267668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6164168">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21479422">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6941113">
      <w:bodyDiv w:val="1"/>
      <w:marLeft w:val="0"/>
      <w:marRight w:val="0"/>
      <w:marTop w:val="0"/>
      <w:marBottom w:val="0"/>
      <w:divBdr>
        <w:top w:val="none" w:sz="0" w:space="0" w:color="auto"/>
        <w:left w:val="none" w:sz="0" w:space="0" w:color="auto"/>
        <w:bottom w:val="none" w:sz="0" w:space="0" w:color="auto"/>
        <w:right w:val="none" w:sz="0" w:space="0" w:color="auto"/>
      </w:divBdr>
    </w:div>
    <w:div w:id="1255743831">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1441975">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61392522">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1806279">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31967398">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5951170">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493714572">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44562598">
      <w:bodyDiv w:val="1"/>
      <w:marLeft w:val="0"/>
      <w:marRight w:val="0"/>
      <w:marTop w:val="0"/>
      <w:marBottom w:val="0"/>
      <w:divBdr>
        <w:top w:val="none" w:sz="0" w:space="0" w:color="auto"/>
        <w:left w:val="none" w:sz="0" w:space="0" w:color="auto"/>
        <w:bottom w:val="none" w:sz="0" w:space="0" w:color="auto"/>
        <w:right w:val="none" w:sz="0" w:space="0" w:color="auto"/>
      </w:divBdr>
    </w:div>
    <w:div w:id="1551303988">
      <w:bodyDiv w:val="1"/>
      <w:marLeft w:val="0"/>
      <w:marRight w:val="0"/>
      <w:marTop w:val="0"/>
      <w:marBottom w:val="0"/>
      <w:divBdr>
        <w:top w:val="none" w:sz="0" w:space="0" w:color="auto"/>
        <w:left w:val="none" w:sz="0" w:space="0" w:color="auto"/>
        <w:bottom w:val="none" w:sz="0" w:space="0" w:color="auto"/>
        <w:right w:val="none" w:sz="0" w:space="0" w:color="auto"/>
      </w:divBdr>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508174">
      <w:bodyDiv w:val="1"/>
      <w:marLeft w:val="0"/>
      <w:marRight w:val="0"/>
      <w:marTop w:val="0"/>
      <w:marBottom w:val="0"/>
      <w:divBdr>
        <w:top w:val="none" w:sz="0" w:space="0" w:color="auto"/>
        <w:left w:val="none" w:sz="0" w:space="0" w:color="auto"/>
        <w:bottom w:val="none" w:sz="0" w:space="0" w:color="auto"/>
        <w:right w:val="none" w:sz="0" w:space="0" w:color="auto"/>
      </w:divBdr>
    </w:div>
    <w:div w:id="160950511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7402323">
      <w:bodyDiv w:val="1"/>
      <w:marLeft w:val="0"/>
      <w:marRight w:val="0"/>
      <w:marTop w:val="0"/>
      <w:marBottom w:val="0"/>
      <w:divBdr>
        <w:top w:val="none" w:sz="0" w:space="0" w:color="auto"/>
        <w:left w:val="none" w:sz="0" w:space="0" w:color="auto"/>
        <w:bottom w:val="none" w:sz="0" w:space="0" w:color="auto"/>
        <w:right w:val="none" w:sz="0" w:space="0" w:color="auto"/>
      </w:divBdr>
    </w:div>
    <w:div w:id="1779131196">
      <w:bodyDiv w:val="1"/>
      <w:marLeft w:val="0"/>
      <w:marRight w:val="0"/>
      <w:marTop w:val="0"/>
      <w:marBottom w:val="0"/>
      <w:divBdr>
        <w:top w:val="none" w:sz="0" w:space="0" w:color="auto"/>
        <w:left w:val="none" w:sz="0" w:space="0" w:color="auto"/>
        <w:bottom w:val="none" w:sz="0" w:space="0" w:color="auto"/>
        <w:right w:val="none" w:sz="0" w:space="0" w:color="auto"/>
      </w:divBdr>
    </w:div>
    <w:div w:id="1784031421">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00204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63323514">
      <w:bodyDiv w:val="1"/>
      <w:marLeft w:val="0"/>
      <w:marRight w:val="0"/>
      <w:marTop w:val="0"/>
      <w:marBottom w:val="0"/>
      <w:divBdr>
        <w:top w:val="none" w:sz="0" w:space="0" w:color="auto"/>
        <w:left w:val="none" w:sz="0" w:space="0" w:color="auto"/>
        <w:bottom w:val="none" w:sz="0" w:space="0" w:color="auto"/>
        <w:right w:val="none" w:sz="0" w:space="0" w:color="auto"/>
      </w:divBdr>
    </w:div>
    <w:div w:id="1864707279">
      <w:bodyDiv w:val="1"/>
      <w:marLeft w:val="0"/>
      <w:marRight w:val="0"/>
      <w:marTop w:val="0"/>
      <w:marBottom w:val="0"/>
      <w:divBdr>
        <w:top w:val="none" w:sz="0" w:space="0" w:color="auto"/>
        <w:left w:val="none" w:sz="0" w:space="0" w:color="auto"/>
        <w:bottom w:val="none" w:sz="0" w:space="0" w:color="auto"/>
        <w:right w:val="none" w:sz="0" w:space="0" w:color="auto"/>
      </w:divBdr>
    </w:div>
    <w:div w:id="1869680617">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86528721">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12690632">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759435">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272666">
      <w:bodyDiv w:val="1"/>
      <w:marLeft w:val="0"/>
      <w:marRight w:val="0"/>
      <w:marTop w:val="0"/>
      <w:marBottom w:val="0"/>
      <w:divBdr>
        <w:top w:val="none" w:sz="0" w:space="0" w:color="auto"/>
        <w:left w:val="none" w:sz="0" w:space="0" w:color="auto"/>
        <w:bottom w:val="none" w:sz="0" w:space="0" w:color="auto"/>
        <w:right w:val="none" w:sz="0" w:space="0" w:color="auto"/>
      </w:divBdr>
    </w:div>
    <w:div w:id="2004814198">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3676093">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37000711">
      <w:bodyDiv w:val="1"/>
      <w:marLeft w:val="0"/>
      <w:marRight w:val="0"/>
      <w:marTop w:val="0"/>
      <w:marBottom w:val="0"/>
      <w:divBdr>
        <w:top w:val="none" w:sz="0" w:space="0" w:color="auto"/>
        <w:left w:val="none" w:sz="0" w:space="0" w:color="auto"/>
        <w:bottom w:val="none" w:sz="0" w:space="0" w:color="auto"/>
        <w:right w:val="none" w:sz="0" w:space="0" w:color="auto"/>
      </w:divBdr>
    </w:div>
    <w:div w:id="2046521891">
      <w:bodyDiv w:val="1"/>
      <w:marLeft w:val="0"/>
      <w:marRight w:val="0"/>
      <w:marTop w:val="0"/>
      <w:marBottom w:val="0"/>
      <w:divBdr>
        <w:top w:val="none" w:sz="0" w:space="0" w:color="auto"/>
        <w:left w:val="none" w:sz="0" w:space="0" w:color="auto"/>
        <w:bottom w:val="none" w:sz="0" w:space="0" w:color="auto"/>
        <w:right w:val="none" w:sz="0" w:space="0" w:color="auto"/>
      </w:divBdr>
    </w:div>
    <w:div w:id="205600216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5421461">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6025429">
      <w:bodyDiv w:val="1"/>
      <w:marLeft w:val="0"/>
      <w:marRight w:val="0"/>
      <w:marTop w:val="0"/>
      <w:marBottom w:val="0"/>
      <w:divBdr>
        <w:top w:val="none" w:sz="0" w:space="0" w:color="auto"/>
        <w:left w:val="none" w:sz="0" w:space="0" w:color="auto"/>
        <w:bottom w:val="none" w:sz="0" w:space="0" w:color="auto"/>
        <w:right w:val="none" w:sz="0" w:space="0" w:color="auto"/>
      </w:divBdr>
    </w:div>
    <w:div w:id="2110467831">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2121</TotalTime>
  <Pages>8</Pages>
  <Words>2704</Words>
  <Characters>15416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172</cp:revision>
  <cp:lastPrinted>2013-04-02T02:18:00Z</cp:lastPrinted>
  <dcterms:created xsi:type="dcterms:W3CDTF">2023-02-17T11:15:00Z</dcterms:created>
  <dcterms:modified xsi:type="dcterms:W3CDTF">2025-03-28T15:32:00Z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